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6E7D" w:rsidRDefault="00000000">
      <w:pPr>
        <w:pBdr>
          <w:top w:val="nil"/>
          <w:left w:val="nil"/>
          <w:bottom w:val="nil"/>
          <w:right w:val="nil"/>
          <w:between w:val="nil"/>
        </w:pBdr>
        <w:spacing w:line="276" w:lineRule="auto"/>
        <w:ind w:left="110"/>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800100" cy="8001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0100" cy="800100"/>
                    </a:xfrm>
                    <a:prstGeom prst="rect">
                      <a:avLst/>
                    </a:prstGeom>
                    <a:ln/>
                  </pic:spPr>
                </pic:pic>
              </a:graphicData>
            </a:graphic>
          </wp:inline>
        </w:drawing>
      </w:r>
    </w:p>
    <w:p w14:paraId="00000002" w14:textId="77777777" w:rsidR="00A36E7D" w:rsidRDefault="00000000">
      <w:pPr>
        <w:pStyle w:val="Title"/>
        <w:tabs>
          <w:tab w:val="left" w:pos="7020"/>
        </w:tabs>
        <w:spacing w:line="276" w:lineRule="auto"/>
        <w:ind w:left="270" w:right="270" w:firstLine="0"/>
        <w:jc w:val="center"/>
      </w:pPr>
      <w:r>
        <w:t>Accessibility, Disability, and Public History</w:t>
      </w:r>
      <w:r>
        <w:br/>
        <w:t>Call for Working Group Participants</w:t>
      </w:r>
    </w:p>
    <w:p w14:paraId="00000003" w14:textId="77777777" w:rsidR="00A36E7D" w:rsidRDefault="00A36E7D">
      <w:pPr>
        <w:tabs>
          <w:tab w:val="left" w:pos="7020"/>
        </w:tabs>
        <w:spacing w:line="276" w:lineRule="auto"/>
        <w:rPr>
          <w:sz w:val="28"/>
          <w:szCs w:val="28"/>
        </w:rPr>
      </w:pPr>
    </w:p>
    <w:p w14:paraId="00000004" w14:textId="77777777" w:rsidR="00A36E7D" w:rsidRDefault="00000000">
      <w:pPr>
        <w:pBdr>
          <w:top w:val="nil"/>
          <w:left w:val="nil"/>
          <w:bottom w:val="nil"/>
          <w:right w:val="nil"/>
          <w:between w:val="nil"/>
        </w:pBdr>
        <w:spacing w:before="42" w:line="276" w:lineRule="auto"/>
        <w:ind w:left="270" w:right="270"/>
        <w:rPr>
          <w:sz w:val="28"/>
          <w:szCs w:val="28"/>
        </w:rPr>
      </w:pPr>
      <w:r>
        <w:rPr>
          <w:sz w:val="28"/>
          <w:szCs w:val="28"/>
        </w:rPr>
        <w:t>The National Council on Public History (NCPH) values accessibility for people with disabilities. We have improved the accessibility of NCPH itself. We have also supported several projects that feature disability history and</w:t>
      </w:r>
      <w:sdt>
        <w:sdtPr>
          <w:tag w:val="goog_rdk_0"/>
          <w:id w:val="-593088408"/>
        </w:sdtPr>
        <w:sdtContent/>
      </w:sdt>
      <w:r>
        <w:rPr>
          <w:sz w:val="28"/>
          <w:szCs w:val="28"/>
        </w:rPr>
        <w:t xml:space="preserve"> </w:t>
      </w:r>
      <w:hyperlink r:id="rId7">
        <w:r>
          <w:rPr>
            <w:color w:val="1155CC"/>
            <w:sz w:val="28"/>
            <w:szCs w:val="28"/>
            <w:u w:val="single"/>
          </w:rPr>
          <w:t>disability justice</w:t>
        </w:r>
      </w:hyperlink>
      <w:r>
        <w:rPr>
          <w:sz w:val="28"/>
          <w:szCs w:val="28"/>
        </w:rPr>
        <w:t xml:space="preserve">. But NCPH wants to enhance and improve its existing commitment to accessibility. We want to develop a plan we can follow to become a more accessible organization. We hope it can serve as a model for other organizations. To accomplish this, we will form a new working group. This working group will be a group of people who will meet online only to discuss accessibility and how to improve it at NCPH. This goal is supported by a grant from the </w:t>
      </w:r>
      <w:hyperlink r:id="rId8">
        <w:r>
          <w:rPr>
            <w:color w:val="1155CC"/>
            <w:sz w:val="28"/>
            <w:szCs w:val="28"/>
            <w:u w:val="single"/>
          </w:rPr>
          <w:t>American Council of Learned Societies</w:t>
        </w:r>
      </w:hyperlink>
      <w:r>
        <w:rPr>
          <w:sz w:val="28"/>
          <w:szCs w:val="28"/>
        </w:rPr>
        <w:t>. You are invited to participate in this project.</w:t>
      </w:r>
    </w:p>
    <w:p w14:paraId="00000005" w14:textId="77777777" w:rsidR="00A36E7D" w:rsidRDefault="00A36E7D">
      <w:pPr>
        <w:pBdr>
          <w:top w:val="nil"/>
          <w:left w:val="nil"/>
          <w:bottom w:val="nil"/>
          <w:right w:val="nil"/>
          <w:between w:val="nil"/>
        </w:pBdr>
        <w:spacing w:before="42" w:line="276" w:lineRule="auto"/>
        <w:ind w:left="270" w:right="270"/>
        <w:rPr>
          <w:sz w:val="28"/>
          <w:szCs w:val="28"/>
        </w:rPr>
      </w:pPr>
    </w:p>
    <w:p w14:paraId="00000006" w14:textId="77777777" w:rsidR="00A36E7D" w:rsidRDefault="00000000">
      <w:pPr>
        <w:pStyle w:val="Heading1"/>
        <w:spacing w:line="276" w:lineRule="auto"/>
        <w:ind w:firstLine="260"/>
        <w:rPr>
          <w:sz w:val="28"/>
          <w:szCs w:val="28"/>
        </w:rPr>
      </w:pPr>
      <w:bookmarkStart w:id="0" w:name="_heading=h.dw6iei6fd9am" w:colFirst="0" w:colLast="0"/>
      <w:bookmarkEnd w:id="0"/>
      <w:r>
        <w:rPr>
          <w:sz w:val="28"/>
          <w:szCs w:val="28"/>
        </w:rPr>
        <w:t>What has NCPH done to support accessibility for people with disabilities and disability history?</w:t>
      </w:r>
    </w:p>
    <w:p w14:paraId="00000007" w14:textId="77777777" w:rsidR="00A36E7D" w:rsidRDefault="00A36E7D">
      <w:pPr>
        <w:pBdr>
          <w:top w:val="nil"/>
          <w:left w:val="nil"/>
          <w:bottom w:val="nil"/>
          <w:right w:val="nil"/>
          <w:between w:val="nil"/>
        </w:pBdr>
        <w:spacing w:before="42" w:line="276" w:lineRule="auto"/>
        <w:ind w:left="270" w:right="270"/>
        <w:rPr>
          <w:sz w:val="28"/>
          <w:szCs w:val="28"/>
        </w:rPr>
      </w:pPr>
    </w:p>
    <w:p w14:paraId="00000008" w14:textId="77777777" w:rsidR="00A36E7D" w:rsidRDefault="00000000">
      <w:pPr>
        <w:pBdr>
          <w:top w:val="nil"/>
          <w:left w:val="nil"/>
          <w:bottom w:val="nil"/>
          <w:right w:val="nil"/>
          <w:between w:val="nil"/>
        </w:pBdr>
        <w:spacing w:before="42" w:line="276" w:lineRule="auto"/>
        <w:ind w:left="270" w:right="270"/>
        <w:rPr>
          <w:sz w:val="28"/>
          <w:szCs w:val="28"/>
        </w:rPr>
      </w:pPr>
      <w:r>
        <w:rPr>
          <w:sz w:val="28"/>
          <w:szCs w:val="28"/>
        </w:rPr>
        <w:t xml:space="preserve">Here are some of the ways NCPH has supported accessibility, disability, and public history: </w:t>
      </w:r>
    </w:p>
    <w:p w14:paraId="00000009" w14:textId="77777777" w:rsidR="00A36E7D" w:rsidRDefault="00A36E7D">
      <w:pPr>
        <w:pBdr>
          <w:top w:val="nil"/>
          <w:left w:val="nil"/>
          <w:bottom w:val="nil"/>
          <w:right w:val="nil"/>
          <w:between w:val="nil"/>
        </w:pBdr>
        <w:spacing w:before="42" w:line="276" w:lineRule="auto"/>
        <w:ind w:left="270" w:right="270"/>
        <w:rPr>
          <w:sz w:val="28"/>
          <w:szCs w:val="28"/>
        </w:rPr>
      </w:pPr>
    </w:p>
    <w:p w14:paraId="0000000A" w14:textId="77777777" w:rsidR="00A36E7D" w:rsidRDefault="00000000">
      <w:pPr>
        <w:widowControl/>
        <w:numPr>
          <w:ilvl w:val="0"/>
          <w:numId w:val="6"/>
        </w:numPr>
        <w:spacing w:line="276" w:lineRule="auto"/>
        <w:rPr>
          <w:sz w:val="28"/>
          <w:szCs w:val="28"/>
          <w:highlight w:val="white"/>
        </w:rPr>
      </w:pPr>
      <w:r>
        <w:rPr>
          <w:color w:val="1154CC"/>
          <w:sz w:val="28"/>
          <w:szCs w:val="28"/>
          <w:highlight w:val="white"/>
          <w:u w:val="single"/>
        </w:rPr>
        <w:t>E</w:t>
      </w:r>
      <w:hyperlink r:id="rId9">
        <w:r>
          <w:rPr>
            <w:color w:val="1154CC"/>
            <w:sz w:val="28"/>
            <w:szCs w:val="28"/>
            <w:highlight w:val="white"/>
            <w:u w:val="single"/>
          </w:rPr>
          <w:t>ncouraging participants at NCPH conferences and NCPH staff and volunteers to practice accessibility</w:t>
        </w:r>
      </w:hyperlink>
      <w:r>
        <w:rPr>
          <w:sz w:val="28"/>
          <w:szCs w:val="28"/>
          <w:highlight w:val="white"/>
        </w:rPr>
        <w:t>.</w:t>
      </w:r>
    </w:p>
    <w:p w14:paraId="0000000B" w14:textId="77777777" w:rsidR="00A36E7D" w:rsidRDefault="00000000">
      <w:pPr>
        <w:widowControl/>
        <w:numPr>
          <w:ilvl w:val="0"/>
          <w:numId w:val="6"/>
        </w:numPr>
        <w:spacing w:line="276" w:lineRule="auto"/>
        <w:rPr>
          <w:sz w:val="28"/>
          <w:szCs w:val="28"/>
          <w:highlight w:val="white"/>
        </w:rPr>
      </w:pPr>
      <w:r>
        <w:rPr>
          <w:sz w:val="28"/>
          <w:szCs w:val="28"/>
          <w:highlight w:val="white"/>
        </w:rPr>
        <w:t xml:space="preserve">Nurturing interest in accessibility and inclusion issues within the organization and among its membership. NCPH’s </w:t>
      </w:r>
      <w:hyperlink r:id="rId10">
        <w:r>
          <w:rPr>
            <w:color w:val="1154CC"/>
            <w:sz w:val="28"/>
            <w:szCs w:val="28"/>
            <w:highlight w:val="white"/>
            <w:u w:val="single"/>
          </w:rPr>
          <w:t>IDEA Committee</w:t>
        </w:r>
      </w:hyperlink>
      <w:r>
        <w:rPr>
          <w:sz w:val="28"/>
          <w:szCs w:val="28"/>
          <w:highlight w:val="white"/>
        </w:rPr>
        <w:t xml:space="preserve"> (Inclusion, Diversity, Equity, and Accessibility) has adopted an intersectional approach in its work (or, an approach that considers multiple components of a person’s identity, such as race, class, gender, and ability). </w:t>
      </w:r>
    </w:p>
    <w:p w14:paraId="0000000C" w14:textId="77777777" w:rsidR="00A36E7D" w:rsidRDefault="00000000">
      <w:pPr>
        <w:widowControl/>
        <w:numPr>
          <w:ilvl w:val="0"/>
          <w:numId w:val="6"/>
        </w:numPr>
        <w:spacing w:line="276" w:lineRule="auto"/>
        <w:rPr>
          <w:sz w:val="28"/>
          <w:szCs w:val="28"/>
          <w:highlight w:val="white"/>
        </w:rPr>
      </w:pPr>
      <w:r>
        <w:rPr>
          <w:sz w:val="28"/>
          <w:szCs w:val="28"/>
          <w:highlight w:val="white"/>
        </w:rPr>
        <w:t>Cultivating accessibility in publications. For example, NCPH’s blog</w:t>
      </w:r>
      <w:r>
        <w:rPr>
          <w:color w:val="1154CC"/>
          <w:sz w:val="28"/>
          <w:szCs w:val="28"/>
          <w:highlight w:val="white"/>
        </w:rPr>
        <w:t xml:space="preserve"> </w:t>
      </w:r>
      <w:hyperlink r:id="rId11">
        <w:r>
          <w:rPr>
            <w:color w:val="1154CC"/>
            <w:sz w:val="28"/>
            <w:szCs w:val="28"/>
            <w:highlight w:val="white"/>
            <w:u w:val="single"/>
          </w:rPr>
          <w:t>has developed a disability language guide</w:t>
        </w:r>
      </w:hyperlink>
      <w:r>
        <w:rPr>
          <w:sz w:val="28"/>
          <w:szCs w:val="28"/>
          <w:highlight w:val="white"/>
        </w:rPr>
        <w:t xml:space="preserve">. </w:t>
      </w:r>
    </w:p>
    <w:p w14:paraId="0000000D" w14:textId="77777777" w:rsidR="00A36E7D" w:rsidRDefault="00000000">
      <w:pPr>
        <w:widowControl/>
        <w:numPr>
          <w:ilvl w:val="0"/>
          <w:numId w:val="6"/>
        </w:numPr>
        <w:spacing w:line="276" w:lineRule="auto"/>
        <w:rPr>
          <w:sz w:val="28"/>
          <w:szCs w:val="28"/>
          <w:highlight w:val="white"/>
        </w:rPr>
      </w:pPr>
      <w:r>
        <w:rPr>
          <w:sz w:val="28"/>
          <w:szCs w:val="28"/>
          <w:highlight w:val="white"/>
        </w:rPr>
        <w:t xml:space="preserve">Hosting an accessibility and public history working group for the 2016 annual meeting. </w:t>
      </w:r>
      <w:hyperlink r:id="rId12">
        <w:r>
          <w:rPr>
            <w:color w:val="1155CC"/>
            <w:sz w:val="28"/>
            <w:szCs w:val="28"/>
            <w:highlight w:val="white"/>
            <w:u w:val="single"/>
          </w:rPr>
          <w:t>More information can be found here</w:t>
        </w:r>
      </w:hyperlink>
      <w:r>
        <w:rPr>
          <w:sz w:val="28"/>
          <w:szCs w:val="28"/>
          <w:highlight w:val="white"/>
        </w:rPr>
        <w:t xml:space="preserve">. </w:t>
      </w:r>
    </w:p>
    <w:p w14:paraId="0000000E" w14:textId="77777777" w:rsidR="00A36E7D" w:rsidRDefault="00000000">
      <w:pPr>
        <w:widowControl/>
        <w:numPr>
          <w:ilvl w:val="0"/>
          <w:numId w:val="6"/>
        </w:numPr>
        <w:spacing w:line="276" w:lineRule="auto"/>
        <w:rPr>
          <w:sz w:val="28"/>
          <w:szCs w:val="28"/>
          <w:highlight w:val="white"/>
        </w:rPr>
      </w:pPr>
      <w:r>
        <w:rPr>
          <w:sz w:val="28"/>
          <w:szCs w:val="28"/>
          <w:highlight w:val="white"/>
        </w:rPr>
        <w:t xml:space="preserve">Developing free workshops and webinars related to accessibility. In 2024, we offered a free workshop about the language of disability. In </w:t>
      </w:r>
      <w:r>
        <w:rPr>
          <w:sz w:val="28"/>
          <w:szCs w:val="28"/>
          <w:highlight w:val="white"/>
        </w:rPr>
        <w:lastRenderedPageBreak/>
        <w:t xml:space="preserve">2025, we will offer a workshop on conference accessibility for organizers and presenters. </w:t>
      </w:r>
    </w:p>
    <w:p w14:paraId="0000000F" w14:textId="77777777" w:rsidR="00A36E7D" w:rsidRDefault="00000000">
      <w:pPr>
        <w:widowControl/>
        <w:numPr>
          <w:ilvl w:val="0"/>
          <w:numId w:val="6"/>
        </w:numPr>
        <w:spacing w:line="276" w:lineRule="auto"/>
        <w:rPr>
          <w:sz w:val="28"/>
          <w:szCs w:val="28"/>
          <w:highlight w:val="white"/>
        </w:rPr>
      </w:pPr>
      <w:r>
        <w:rPr>
          <w:sz w:val="28"/>
          <w:szCs w:val="28"/>
          <w:highlight w:val="white"/>
        </w:rPr>
        <w:t xml:space="preserve">Working with the National Park Service and editor Kathleen Brian on a publication called </w:t>
      </w:r>
      <w:r>
        <w:rPr>
          <w:i/>
          <w:sz w:val="28"/>
          <w:szCs w:val="28"/>
          <w:highlight w:val="white"/>
        </w:rPr>
        <w:t xml:space="preserve">Introduction to Place-Based Disability History </w:t>
      </w:r>
      <w:r>
        <w:rPr>
          <w:sz w:val="28"/>
          <w:szCs w:val="28"/>
          <w:highlight w:val="white"/>
        </w:rPr>
        <w:t>(2025). This will help guide communication about place-based disability history and center disability as an essential focus of public history work.</w:t>
      </w:r>
    </w:p>
    <w:p w14:paraId="00000010" w14:textId="77777777" w:rsidR="00A36E7D" w:rsidRDefault="00A36E7D">
      <w:pPr>
        <w:pBdr>
          <w:top w:val="nil"/>
          <w:left w:val="nil"/>
          <w:bottom w:val="nil"/>
          <w:right w:val="nil"/>
          <w:between w:val="nil"/>
        </w:pBdr>
        <w:spacing w:before="42" w:line="276" w:lineRule="auto"/>
        <w:ind w:left="270" w:right="270"/>
        <w:rPr>
          <w:sz w:val="28"/>
          <w:szCs w:val="28"/>
        </w:rPr>
      </w:pPr>
    </w:p>
    <w:p w14:paraId="00000011" w14:textId="77777777" w:rsidR="00A36E7D" w:rsidRDefault="00000000">
      <w:pPr>
        <w:pStyle w:val="Heading1"/>
        <w:spacing w:line="276" w:lineRule="auto"/>
        <w:ind w:firstLine="260"/>
        <w:rPr>
          <w:sz w:val="28"/>
          <w:szCs w:val="28"/>
        </w:rPr>
      </w:pPr>
      <w:r>
        <w:rPr>
          <w:sz w:val="28"/>
          <w:szCs w:val="28"/>
        </w:rPr>
        <w:t>What are NCPH working groups?</w:t>
      </w:r>
    </w:p>
    <w:p w14:paraId="00000012" w14:textId="77777777" w:rsidR="00A36E7D" w:rsidRDefault="00A36E7D">
      <w:pPr>
        <w:pStyle w:val="Heading1"/>
        <w:spacing w:line="276" w:lineRule="auto"/>
        <w:ind w:firstLine="260"/>
        <w:rPr>
          <w:sz w:val="28"/>
          <w:szCs w:val="28"/>
        </w:rPr>
      </w:pPr>
      <w:bookmarkStart w:id="1" w:name="_heading=h.h06zygmqijqo" w:colFirst="0" w:colLast="0"/>
      <w:bookmarkEnd w:id="1"/>
    </w:p>
    <w:p w14:paraId="00000013" w14:textId="696BD09B" w:rsidR="00A36E7D" w:rsidRDefault="00000000">
      <w:pPr>
        <w:pStyle w:val="Heading1"/>
        <w:spacing w:line="276" w:lineRule="auto"/>
        <w:ind w:firstLine="260"/>
        <w:rPr>
          <w:b w:val="0"/>
          <w:i w:val="0"/>
          <w:sz w:val="28"/>
          <w:szCs w:val="28"/>
        </w:rPr>
      </w:pPr>
      <w:bookmarkStart w:id="2" w:name="_heading=h.nabcv4u784yf" w:colFirst="0" w:colLast="0"/>
      <w:bookmarkEnd w:id="2"/>
      <w:r>
        <w:rPr>
          <w:b w:val="0"/>
          <w:i w:val="0"/>
          <w:sz w:val="28"/>
          <w:szCs w:val="28"/>
        </w:rPr>
        <w:t>NCPH working groups are groups of people who meet online or in-person to discuss a problem or issue in the field of public history. Most NCPH working groups are led by two-five leaders (called facilitators) and include up to fifteen other members (called discussants). They work together over several months or more. They propose solutions to or provide research or information about issues or problems. Working groups have covered a variety of topics. They have ranged from how to communicate about the history of the World War II home</w:t>
      </w:r>
      <w:r w:rsidR="001C0D3A">
        <w:rPr>
          <w:b w:val="0"/>
          <w:i w:val="0"/>
          <w:sz w:val="28"/>
          <w:szCs w:val="28"/>
        </w:rPr>
        <w:t xml:space="preserve"> </w:t>
      </w:r>
      <w:r>
        <w:rPr>
          <w:b w:val="0"/>
          <w:i w:val="0"/>
          <w:sz w:val="28"/>
          <w:szCs w:val="28"/>
        </w:rPr>
        <w:t xml:space="preserve">front to sharing information about how to teach public history. Working groups produce a product or deliverable of some kind. They might be </w:t>
      </w:r>
      <w:proofErr w:type="gramStart"/>
      <w:r>
        <w:rPr>
          <w:b w:val="0"/>
          <w:i w:val="0"/>
          <w:sz w:val="28"/>
          <w:szCs w:val="28"/>
        </w:rPr>
        <w:t>blog</w:t>
      </w:r>
      <w:proofErr w:type="gramEnd"/>
      <w:r>
        <w:rPr>
          <w:b w:val="0"/>
          <w:i w:val="0"/>
          <w:sz w:val="28"/>
          <w:szCs w:val="28"/>
        </w:rPr>
        <w:t xml:space="preserve"> posts, written recommendations to NCPH, written recommendations for public historians, or something else. </w:t>
      </w:r>
    </w:p>
    <w:p w14:paraId="00000014" w14:textId="77777777" w:rsidR="00A36E7D" w:rsidRDefault="00A36E7D"/>
    <w:p w14:paraId="00000015" w14:textId="77777777" w:rsidR="00A36E7D" w:rsidRDefault="00000000">
      <w:pPr>
        <w:pStyle w:val="Heading1"/>
        <w:spacing w:line="276" w:lineRule="auto"/>
        <w:ind w:firstLine="260"/>
        <w:rPr>
          <w:sz w:val="28"/>
          <w:szCs w:val="28"/>
        </w:rPr>
      </w:pPr>
      <w:bookmarkStart w:id="3" w:name="_heading=h.940vynai0mqs" w:colFirst="0" w:colLast="0"/>
      <w:bookmarkEnd w:id="3"/>
      <w:r>
        <w:rPr>
          <w:sz w:val="28"/>
          <w:szCs w:val="28"/>
        </w:rPr>
        <w:t xml:space="preserve">What will this new working group do? </w:t>
      </w:r>
    </w:p>
    <w:p w14:paraId="00000016" w14:textId="77777777" w:rsidR="00A36E7D" w:rsidRDefault="00A36E7D">
      <w:pPr>
        <w:pBdr>
          <w:top w:val="nil"/>
          <w:left w:val="nil"/>
          <w:bottom w:val="nil"/>
          <w:right w:val="nil"/>
          <w:between w:val="nil"/>
        </w:pBdr>
        <w:spacing w:before="42" w:line="276" w:lineRule="auto"/>
        <w:ind w:left="270" w:right="270"/>
        <w:rPr>
          <w:sz w:val="28"/>
          <w:szCs w:val="28"/>
        </w:rPr>
      </w:pPr>
    </w:p>
    <w:p w14:paraId="00000017" w14:textId="77777777" w:rsidR="00A36E7D" w:rsidRDefault="00000000">
      <w:pPr>
        <w:pBdr>
          <w:top w:val="nil"/>
          <w:left w:val="nil"/>
          <w:bottom w:val="nil"/>
          <w:right w:val="nil"/>
          <w:between w:val="nil"/>
        </w:pBdr>
        <w:spacing w:before="42" w:line="276" w:lineRule="auto"/>
        <w:ind w:left="270" w:right="270"/>
        <w:rPr>
          <w:sz w:val="28"/>
          <w:szCs w:val="28"/>
        </w:rPr>
      </w:pPr>
      <w:r>
        <w:rPr>
          <w:sz w:val="28"/>
          <w:szCs w:val="28"/>
        </w:rPr>
        <w:t>NCPH uses working groups to discuss issues together. We want to create a dedicated working group of public historians who will meet online throughout 2025. This working group will:</w:t>
      </w:r>
    </w:p>
    <w:p w14:paraId="00000018" w14:textId="77777777" w:rsidR="00A36E7D" w:rsidRDefault="00A36E7D">
      <w:pPr>
        <w:pBdr>
          <w:top w:val="nil"/>
          <w:left w:val="nil"/>
          <w:bottom w:val="nil"/>
          <w:right w:val="nil"/>
          <w:between w:val="nil"/>
        </w:pBdr>
        <w:spacing w:before="42" w:line="276" w:lineRule="auto"/>
        <w:ind w:left="270" w:right="270"/>
        <w:rPr>
          <w:sz w:val="28"/>
          <w:szCs w:val="28"/>
        </w:rPr>
      </w:pPr>
    </w:p>
    <w:p w14:paraId="00000019" w14:textId="77777777" w:rsidR="00A36E7D" w:rsidRDefault="00000000">
      <w:pPr>
        <w:numPr>
          <w:ilvl w:val="0"/>
          <w:numId w:val="7"/>
        </w:numPr>
        <w:pBdr>
          <w:top w:val="nil"/>
          <w:left w:val="nil"/>
          <w:bottom w:val="nil"/>
          <w:right w:val="nil"/>
          <w:between w:val="nil"/>
        </w:pBdr>
        <w:spacing w:before="42" w:line="276" w:lineRule="auto"/>
        <w:ind w:right="270"/>
        <w:rPr>
          <w:sz w:val="28"/>
          <w:szCs w:val="28"/>
        </w:rPr>
      </w:pPr>
      <w:r>
        <w:rPr>
          <w:sz w:val="28"/>
          <w:szCs w:val="28"/>
        </w:rPr>
        <w:t xml:space="preserve">Identify the obstacles for public historians with disabilities to take part fully in NCPH programs and that of other history membership organizations; </w:t>
      </w:r>
    </w:p>
    <w:p w14:paraId="0000001A" w14:textId="77777777" w:rsidR="00A36E7D" w:rsidRDefault="00000000">
      <w:pPr>
        <w:numPr>
          <w:ilvl w:val="0"/>
          <w:numId w:val="7"/>
        </w:numPr>
        <w:pBdr>
          <w:top w:val="nil"/>
          <w:left w:val="nil"/>
          <w:bottom w:val="nil"/>
          <w:right w:val="nil"/>
          <w:between w:val="nil"/>
        </w:pBdr>
        <w:spacing w:line="276" w:lineRule="auto"/>
        <w:ind w:right="270"/>
        <w:rPr>
          <w:sz w:val="28"/>
          <w:szCs w:val="28"/>
        </w:rPr>
      </w:pPr>
      <w:r>
        <w:rPr>
          <w:sz w:val="28"/>
          <w:szCs w:val="28"/>
        </w:rPr>
        <w:t>Help NCPH develop a plan to discuss those obstacles;</w:t>
      </w:r>
    </w:p>
    <w:p w14:paraId="0000001B" w14:textId="77777777" w:rsidR="00A36E7D" w:rsidRDefault="00000000">
      <w:pPr>
        <w:numPr>
          <w:ilvl w:val="0"/>
          <w:numId w:val="7"/>
        </w:numPr>
        <w:pBdr>
          <w:top w:val="nil"/>
          <w:left w:val="nil"/>
          <w:bottom w:val="nil"/>
          <w:right w:val="nil"/>
          <w:between w:val="nil"/>
        </w:pBdr>
        <w:spacing w:line="276" w:lineRule="auto"/>
        <w:ind w:right="270"/>
        <w:rPr>
          <w:sz w:val="28"/>
          <w:szCs w:val="28"/>
        </w:rPr>
      </w:pPr>
      <w:r>
        <w:rPr>
          <w:sz w:val="28"/>
          <w:szCs w:val="28"/>
        </w:rPr>
        <w:t>Encourage public historians to share and learn from disability history in their work;</w:t>
      </w:r>
    </w:p>
    <w:p w14:paraId="0000001C" w14:textId="77777777" w:rsidR="00A36E7D" w:rsidRDefault="00000000">
      <w:pPr>
        <w:numPr>
          <w:ilvl w:val="0"/>
          <w:numId w:val="7"/>
        </w:numPr>
        <w:pBdr>
          <w:top w:val="nil"/>
          <w:left w:val="nil"/>
          <w:bottom w:val="nil"/>
          <w:right w:val="nil"/>
          <w:between w:val="nil"/>
        </w:pBdr>
        <w:spacing w:line="276" w:lineRule="auto"/>
        <w:ind w:right="270"/>
        <w:rPr>
          <w:sz w:val="28"/>
          <w:szCs w:val="28"/>
        </w:rPr>
      </w:pPr>
      <w:r>
        <w:rPr>
          <w:sz w:val="28"/>
          <w:szCs w:val="28"/>
        </w:rPr>
        <w:t>Share conclusions in the form of a written report, blog posts, or in another accessible way.</w:t>
      </w:r>
    </w:p>
    <w:p w14:paraId="0000001D" w14:textId="77777777" w:rsidR="00A36E7D" w:rsidRDefault="00A36E7D">
      <w:pPr>
        <w:pBdr>
          <w:top w:val="nil"/>
          <w:left w:val="nil"/>
          <w:bottom w:val="nil"/>
          <w:right w:val="nil"/>
          <w:between w:val="nil"/>
        </w:pBdr>
        <w:spacing w:before="42" w:line="276" w:lineRule="auto"/>
        <w:ind w:left="720" w:right="270"/>
        <w:rPr>
          <w:sz w:val="28"/>
          <w:szCs w:val="28"/>
        </w:rPr>
      </w:pPr>
    </w:p>
    <w:p w14:paraId="0000001E" w14:textId="77777777" w:rsidR="00A36E7D" w:rsidRDefault="00000000">
      <w:pPr>
        <w:pStyle w:val="Heading1"/>
        <w:spacing w:line="276" w:lineRule="auto"/>
        <w:ind w:firstLine="260"/>
        <w:rPr>
          <w:sz w:val="28"/>
          <w:szCs w:val="28"/>
        </w:rPr>
      </w:pPr>
      <w:bookmarkStart w:id="4" w:name="_heading=h.2tn2u9z4r4d5" w:colFirst="0" w:colLast="0"/>
      <w:bookmarkEnd w:id="4"/>
      <w:r>
        <w:rPr>
          <w:sz w:val="28"/>
          <w:szCs w:val="28"/>
        </w:rPr>
        <w:t>What will this NCPH working group be like?</w:t>
      </w:r>
    </w:p>
    <w:p w14:paraId="0000001F" w14:textId="77777777" w:rsidR="00A36E7D" w:rsidRDefault="00A36E7D"/>
    <w:p w14:paraId="00000020" w14:textId="77777777" w:rsidR="00A36E7D" w:rsidRDefault="00A36E7D"/>
    <w:p w14:paraId="00000021" w14:textId="77777777" w:rsidR="00A36E7D" w:rsidRDefault="00000000">
      <w:pPr>
        <w:pStyle w:val="Heading1"/>
        <w:spacing w:line="276" w:lineRule="auto"/>
        <w:ind w:firstLine="260"/>
        <w:rPr>
          <w:b w:val="0"/>
          <w:i w:val="0"/>
          <w:color w:val="000000"/>
          <w:sz w:val="28"/>
          <w:szCs w:val="28"/>
        </w:rPr>
      </w:pPr>
      <w:r>
        <w:rPr>
          <w:b w:val="0"/>
          <w:i w:val="0"/>
          <w:sz w:val="28"/>
          <w:szCs w:val="28"/>
        </w:rPr>
        <w:t xml:space="preserve">This </w:t>
      </w:r>
      <w:r>
        <w:rPr>
          <w:b w:val="0"/>
          <w:i w:val="0"/>
          <w:color w:val="000000"/>
          <w:sz w:val="28"/>
          <w:szCs w:val="28"/>
        </w:rPr>
        <w:t>NCPH working group</w:t>
      </w:r>
      <w:r>
        <w:rPr>
          <w:b w:val="0"/>
          <w:i w:val="0"/>
          <w:sz w:val="28"/>
          <w:szCs w:val="28"/>
        </w:rPr>
        <w:t xml:space="preserve"> will be led by</w:t>
      </w:r>
      <w:r>
        <w:rPr>
          <w:b w:val="0"/>
          <w:i w:val="0"/>
          <w:color w:val="000000"/>
          <w:sz w:val="28"/>
          <w:szCs w:val="28"/>
        </w:rPr>
        <w:t xml:space="preserve"> </w:t>
      </w:r>
      <w:r>
        <w:rPr>
          <w:b w:val="0"/>
          <w:i w:val="0"/>
          <w:sz w:val="28"/>
          <w:szCs w:val="28"/>
        </w:rPr>
        <w:t xml:space="preserve">up to </w:t>
      </w:r>
      <w:r>
        <w:rPr>
          <w:b w:val="0"/>
          <w:i w:val="0"/>
          <w:color w:val="000000"/>
          <w:sz w:val="28"/>
          <w:szCs w:val="28"/>
        </w:rPr>
        <w:t>five</w:t>
      </w:r>
      <w:r>
        <w:rPr>
          <w:b w:val="0"/>
          <w:i w:val="0"/>
          <w:sz w:val="28"/>
          <w:szCs w:val="28"/>
        </w:rPr>
        <w:t xml:space="preserve"> facilitators who set the meeting agendas and lead the conversation. They also maintain </w:t>
      </w:r>
      <w:r>
        <w:rPr>
          <w:b w:val="0"/>
          <w:i w:val="0"/>
          <w:sz w:val="28"/>
          <w:szCs w:val="28"/>
        </w:rPr>
        <w:lastRenderedPageBreak/>
        <w:t xml:space="preserve">communication with NCPH staff and others. Facilitators often have some experience working </w:t>
      </w:r>
      <w:sdt>
        <w:sdtPr>
          <w:tag w:val="goog_rdk_1"/>
          <w:id w:val="1661431491"/>
        </w:sdtPr>
        <w:sdtContent/>
      </w:sdt>
      <w:r>
        <w:rPr>
          <w:b w:val="0"/>
          <w:i w:val="0"/>
          <w:sz w:val="28"/>
          <w:szCs w:val="28"/>
        </w:rPr>
        <w:t>or volunteering on projects in the history profession. This NCPH working group will also include</w:t>
      </w:r>
      <w:r>
        <w:rPr>
          <w:b w:val="0"/>
          <w:i w:val="0"/>
          <w:color w:val="000000"/>
          <w:sz w:val="28"/>
          <w:szCs w:val="28"/>
        </w:rPr>
        <w:t xml:space="preserve"> up to fifteen discussants</w:t>
      </w:r>
      <w:r>
        <w:rPr>
          <w:b w:val="0"/>
          <w:i w:val="0"/>
          <w:sz w:val="28"/>
          <w:szCs w:val="28"/>
        </w:rPr>
        <w:t>. Discussants are</w:t>
      </w:r>
      <w:r>
        <w:rPr>
          <w:b w:val="0"/>
          <w:i w:val="0"/>
          <w:color w:val="000000"/>
          <w:sz w:val="28"/>
          <w:szCs w:val="28"/>
        </w:rPr>
        <w:t xml:space="preserve"> </w:t>
      </w:r>
      <w:r>
        <w:rPr>
          <w:b w:val="0"/>
          <w:i w:val="0"/>
          <w:sz w:val="28"/>
          <w:szCs w:val="28"/>
        </w:rPr>
        <w:t xml:space="preserve">people in the working group who </w:t>
      </w:r>
      <w:r>
        <w:rPr>
          <w:b w:val="0"/>
          <w:i w:val="0"/>
          <w:color w:val="000000"/>
          <w:sz w:val="28"/>
          <w:szCs w:val="28"/>
        </w:rPr>
        <w:t>share</w:t>
      </w:r>
      <w:r>
        <w:rPr>
          <w:b w:val="0"/>
          <w:i w:val="0"/>
          <w:sz w:val="28"/>
          <w:szCs w:val="28"/>
        </w:rPr>
        <w:t xml:space="preserve"> their perspectives (sometimes called </w:t>
      </w:r>
      <w:r>
        <w:rPr>
          <w:b w:val="0"/>
          <w:i w:val="0"/>
          <w:color w:val="000000"/>
          <w:sz w:val="28"/>
          <w:szCs w:val="28"/>
        </w:rPr>
        <w:t xml:space="preserve">case statements) </w:t>
      </w:r>
      <w:r>
        <w:rPr>
          <w:b w:val="0"/>
          <w:i w:val="0"/>
          <w:sz w:val="28"/>
          <w:szCs w:val="28"/>
        </w:rPr>
        <w:t>with each other and the facilitators before meetings</w:t>
      </w:r>
      <w:r>
        <w:rPr>
          <w:b w:val="0"/>
          <w:i w:val="0"/>
          <w:color w:val="000000"/>
          <w:sz w:val="28"/>
          <w:szCs w:val="28"/>
        </w:rPr>
        <w:t xml:space="preserve">. In </w:t>
      </w:r>
      <w:r>
        <w:rPr>
          <w:b w:val="0"/>
          <w:i w:val="0"/>
          <w:sz w:val="28"/>
          <w:szCs w:val="28"/>
        </w:rPr>
        <w:t xml:space="preserve">the case of this working group, we are looking for facilitators and discussants who have an interest in or expense working or </w:t>
      </w:r>
      <w:sdt>
        <w:sdtPr>
          <w:tag w:val="goog_rdk_2"/>
          <w:id w:val="286332755"/>
        </w:sdtPr>
        <w:sdtContent/>
      </w:sdt>
      <w:r>
        <w:rPr>
          <w:b w:val="0"/>
          <w:i w:val="0"/>
          <w:sz w:val="28"/>
          <w:szCs w:val="28"/>
        </w:rPr>
        <w:t>volunteering on issues related to accessibility in public history.</w:t>
      </w:r>
    </w:p>
    <w:p w14:paraId="00000022" w14:textId="77777777" w:rsidR="00A36E7D" w:rsidRDefault="00A36E7D">
      <w:pPr>
        <w:pBdr>
          <w:top w:val="nil"/>
          <w:left w:val="nil"/>
          <w:bottom w:val="nil"/>
          <w:right w:val="nil"/>
          <w:between w:val="nil"/>
        </w:pBdr>
        <w:spacing w:before="41" w:line="276" w:lineRule="auto"/>
        <w:rPr>
          <w:sz w:val="28"/>
          <w:szCs w:val="28"/>
        </w:rPr>
      </w:pPr>
    </w:p>
    <w:p w14:paraId="00000023" w14:textId="77777777" w:rsidR="00A36E7D" w:rsidRDefault="00000000">
      <w:pPr>
        <w:pStyle w:val="Heading1"/>
        <w:spacing w:line="276" w:lineRule="auto"/>
        <w:ind w:firstLine="260"/>
        <w:rPr>
          <w:sz w:val="28"/>
          <w:szCs w:val="28"/>
        </w:rPr>
      </w:pPr>
      <w:bookmarkStart w:id="5" w:name="_heading=h.u3pxrfgstdzc" w:colFirst="0" w:colLast="0"/>
      <w:bookmarkEnd w:id="5"/>
      <w:r>
        <w:rPr>
          <w:sz w:val="28"/>
          <w:szCs w:val="28"/>
        </w:rPr>
        <w:t>Will this working group be different from other NCPH working groups?</w:t>
      </w:r>
    </w:p>
    <w:p w14:paraId="00000024" w14:textId="77777777" w:rsidR="00A36E7D" w:rsidRDefault="00A36E7D">
      <w:pPr>
        <w:pBdr>
          <w:top w:val="nil"/>
          <w:left w:val="nil"/>
          <w:bottom w:val="nil"/>
          <w:right w:val="nil"/>
          <w:between w:val="nil"/>
        </w:pBdr>
        <w:spacing w:before="41" w:line="276" w:lineRule="auto"/>
        <w:rPr>
          <w:sz w:val="28"/>
          <w:szCs w:val="28"/>
        </w:rPr>
      </w:pPr>
    </w:p>
    <w:p w14:paraId="00000025" w14:textId="77777777" w:rsidR="00A36E7D" w:rsidRDefault="00000000">
      <w:pPr>
        <w:pBdr>
          <w:top w:val="nil"/>
          <w:left w:val="nil"/>
          <w:bottom w:val="nil"/>
          <w:right w:val="nil"/>
          <w:between w:val="nil"/>
        </w:pBdr>
        <w:spacing w:before="1" w:line="276" w:lineRule="auto"/>
        <w:ind w:left="260" w:right="173"/>
        <w:rPr>
          <w:sz w:val="28"/>
          <w:szCs w:val="28"/>
        </w:rPr>
      </w:pPr>
      <w:r>
        <w:rPr>
          <w:sz w:val="28"/>
          <w:szCs w:val="28"/>
        </w:rPr>
        <w:t xml:space="preserve">Yes. </w:t>
      </w:r>
      <w:r>
        <w:rPr>
          <w:color w:val="000000"/>
          <w:sz w:val="28"/>
          <w:szCs w:val="28"/>
        </w:rPr>
        <w:t>This working group will meet</w:t>
      </w:r>
      <w:r>
        <w:rPr>
          <w:sz w:val="28"/>
          <w:szCs w:val="28"/>
        </w:rPr>
        <w:t xml:space="preserve"> online only from January-December 2025. There will be no in-person meetings. </w:t>
      </w:r>
    </w:p>
    <w:p w14:paraId="00000026" w14:textId="77777777" w:rsidR="00A36E7D" w:rsidRDefault="00A36E7D">
      <w:pPr>
        <w:pBdr>
          <w:top w:val="nil"/>
          <w:left w:val="nil"/>
          <w:bottom w:val="nil"/>
          <w:right w:val="nil"/>
          <w:between w:val="nil"/>
        </w:pBdr>
        <w:spacing w:before="1" w:line="276" w:lineRule="auto"/>
        <w:ind w:left="260" w:right="173"/>
        <w:rPr>
          <w:sz w:val="28"/>
          <w:szCs w:val="28"/>
          <w:highlight w:val="white"/>
        </w:rPr>
      </w:pPr>
    </w:p>
    <w:p w14:paraId="00000027" w14:textId="77777777" w:rsidR="00A36E7D" w:rsidRDefault="00000000">
      <w:pPr>
        <w:pStyle w:val="Heading1"/>
        <w:spacing w:line="276" w:lineRule="auto"/>
        <w:ind w:firstLine="260"/>
        <w:rPr>
          <w:sz w:val="28"/>
          <w:szCs w:val="28"/>
        </w:rPr>
      </w:pPr>
      <w:bookmarkStart w:id="6" w:name="_heading=h.ui3u37zf5x4f" w:colFirst="0" w:colLast="0"/>
      <w:bookmarkEnd w:id="6"/>
      <w:r>
        <w:rPr>
          <w:sz w:val="28"/>
          <w:szCs w:val="28"/>
        </w:rPr>
        <w:t>What will this working group do?</w:t>
      </w:r>
    </w:p>
    <w:p w14:paraId="00000028" w14:textId="77777777" w:rsidR="00A36E7D" w:rsidRDefault="00A36E7D">
      <w:pPr>
        <w:pBdr>
          <w:top w:val="nil"/>
          <w:left w:val="nil"/>
          <w:bottom w:val="nil"/>
          <w:right w:val="nil"/>
          <w:between w:val="nil"/>
        </w:pBdr>
        <w:spacing w:before="1" w:line="276" w:lineRule="auto"/>
        <w:ind w:left="260" w:right="173"/>
        <w:rPr>
          <w:sz w:val="28"/>
          <w:szCs w:val="28"/>
          <w:highlight w:val="white"/>
        </w:rPr>
      </w:pPr>
    </w:p>
    <w:p w14:paraId="00000029" w14:textId="77777777" w:rsidR="00A36E7D" w:rsidRDefault="00000000">
      <w:pPr>
        <w:pBdr>
          <w:top w:val="nil"/>
          <w:left w:val="nil"/>
          <w:bottom w:val="nil"/>
          <w:right w:val="nil"/>
          <w:between w:val="nil"/>
        </w:pBdr>
        <w:spacing w:before="1" w:line="276" w:lineRule="auto"/>
        <w:ind w:left="260" w:right="173"/>
        <w:rPr>
          <w:sz w:val="28"/>
          <w:szCs w:val="28"/>
          <w:highlight w:val="white"/>
        </w:rPr>
      </w:pPr>
      <w:r>
        <w:rPr>
          <w:sz w:val="28"/>
          <w:szCs w:val="28"/>
          <w:highlight w:val="white"/>
        </w:rPr>
        <w:t>This working group will:</w:t>
      </w:r>
    </w:p>
    <w:p w14:paraId="0000002A" w14:textId="77777777" w:rsidR="00A36E7D" w:rsidRDefault="00A36E7D">
      <w:pPr>
        <w:pBdr>
          <w:top w:val="nil"/>
          <w:left w:val="nil"/>
          <w:bottom w:val="nil"/>
          <w:right w:val="nil"/>
          <w:between w:val="nil"/>
        </w:pBdr>
        <w:spacing w:before="1" w:line="276" w:lineRule="auto"/>
        <w:ind w:left="260" w:right="173"/>
        <w:rPr>
          <w:sz w:val="28"/>
          <w:szCs w:val="28"/>
          <w:highlight w:val="white"/>
        </w:rPr>
      </w:pPr>
    </w:p>
    <w:p w14:paraId="0000002B" w14:textId="77777777" w:rsidR="00A36E7D" w:rsidRDefault="00000000">
      <w:pPr>
        <w:numPr>
          <w:ilvl w:val="0"/>
          <w:numId w:val="3"/>
        </w:numPr>
        <w:pBdr>
          <w:top w:val="nil"/>
          <w:left w:val="nil"/>
          <w:bottom w:val="nil"/>
          <w:right w:val="nil"/>
          <w:between w:val="nil"/>
        </w:pBdr>
        <w:spacing w:before="1" w:line="276" w:lineRule="auto"/>
        <w:ind w:right="173"/>
        <w:rPr>
          <w:sz w:val="28"/>
          <w:szCs w:val="28"/>
        </w:rPr>
      </w:pPr>
      <w:r>
        <w:rPr>
          <w:sz w:val="28"/>
          <w:szCs w:val="28"/>
          <w:highlight w:val="white"/>
        </w:rPr>
        <w:t xml:space="preserve">Come up with ideas for how NCPH can be </w:t>
      </w:r>
      <w:r>
        <w:rPr>
          <w:color w:val="000000"/>
          <w:sz w:val="28"/>
          <w:szCs w:val="28"/>
          <w:highlight w:val="white"/>
        </w:rPr>
        <w:t>more accessible to public historians with disabilities</w:t>
      </w:r>
      <w:r>
        <w:rPr>
          <w:sz w:val="28"/>
          <w:szCs w:val="28"/>
        </w:rPr>
        <w:t>;</w:t>
      </w:r>
    </w:p>
    <w:p w14:paraId="0000002C" w14:textId="77777777" w:rsidR="00A36E7D" w:rsidRDefault="00000000">
      <w:pPr>
        <w:numPr>
          <w:ilvl w:val="0"/>
          <w:numId w:val="3"/>
        </w:numPr>
        <w:pBdr>
          <w:top w:val="nil"/>
          <w:left w:val="nil"/>
          <w:bottom w:val="nil"/>
          <w:right w:val="nil"/>
          <w:between w:val="nil"/>
        </w:pBdr>
        <w:spacing w:line="276" w:lineRule="auto"/>
        <w:ind w:right="173"/>
        <w:rPr>
          <w:sz w:val="28"/>
          <w:szCs w:val="28"/>
        </w:rPr>
      </w:pPr>
      <w:r>
        <w:rPr>
          <w:sz w:val="28"/>
          <w:szCs w:val="28"/>
        </w:rPr>
        <w:t>U</w:t>
      </w:r>
      <w:r>
        <w:rPr>
          <w:color w:val="000000"/>
          <w:sz w:val="28"/>
          <w:szCs w:val="28"/>
        </w:rPr>
        <w:t>pdate the public history community on its progress</w:t>
      </w:r>
      <w:r>
        <w:rPr>
          <w:sz w:val="28"/>
          <w:szCs w:val="28"/>
        </w:rPr>
        <w:t xml:space="preserve">; and </w:t>
      </w:r>
    </w:p>
    <w:p w14:paraId="0000002D" w14:textId="77777777" w:rsidR="00A36E7D" w:rsidRDefault="00000000">
      <w:pPr>
        <w:numPr>
          <w:ilvl w:val="0"/>
          <w:numId w:val="3"/>
        </w:numPr>
        <w:pBdr>
          <w:top w:val="nil"/>
          <w:left w:val="nil"/>
          <w:bottom w:val="nil"/>
          <w:right w:val="nil"/>
          <w:between w:val="nil"/>
        </w:pBdr>
        <w:spacing w:line="276" w:lineRule="auto"/>
        <w:ind w:right="173"/>
        <w:rPr>
          <w:sz w:val="28"/>
          <w:szCs w:val="28"/>
        </w:rPr>
      </w:pPr>
      <w:r>
        <w:rPr>
          <w:sz w:val="28"/>
          <w:szCs w:val="28"/>
        </w:rPr>
        <w:t>C</w:t>
      </w:r>
      <w:r>
        <w:rPr>
          <w:color w:val="000000"/>
          <w:sz w:val="28"/>
          <w:szCs w:val="28"/>
        </w:rPr>
        <w:t>reate a</w:t>
      </w:r>
      <w:r>
        <w:rPr>
          <w:sz w:val="28"/>
          <w:szCs w:val="28"/>
        </w:rPr>
        <w:t xml:space="preserve"> tangible</w:t>
      </w:r>
      <w:r>
        <w:rPr>
          <w:color w:val="000000"/>
          <w:sz w:val="28"/>
          <w:szCs w:val="28"/>
        </w:rPr>
        <w:t xml:space="preserve"> </w:t>
      </w:r>
      <w:proofErr w:type="gramStart"/>
      <w:r>
        <w:rPr>
          <w:color w:val="000000"/>
          <w:sz w:val="28"/>
          <w:szCs w:val="28"/>
        </w:rPr>
        <w:t>end product</w:t>
      </w:r>
      <w:proofErr w:type="gramEnd"/>
      <w:r>
        <w:rPr>
          <w:sz w:val="28"/>
          <w:szCs w:val="28"/>
        </w:rPr>
        <w:t xml:space="preserve"> or deliverable.</w:t>
      </w:r>
    </w:p>
    <w:p w14:paraId="0000002E" w14:textId="77777777" w:rsidR="00A36E7D" w:rsidRDefault="00A36E7D">
      <w:pPr>
        <w:pBdr>
          <w:top w:val="nil"/>
          <w:left w:val="nil"/>
          <w:bottom w:val="nil"/>
          <w:right w:val="nil"/>
          <w:between w:val="nil"/>
        </w:pBdr>
        <w:spacing w:before="1" w:line="276" w:lineRule="auto"/>
        <w:ind w:left="260" w:right="173"/>
        <w:rPr>
          <w:color w:val="000000"/>
          <w:sz w:val="28"/>
          <w:szCs w:val="28"/>
        </w:rPr>
      </w:pPr>
    </w:p>
    <w:p w14:paraId="0000002F" w14:textId="77777777" w:rsidR="00A36E7D" w:rsidRDefault="00000000">
      <w:pPr>
        <w:pBdr>
          <w:top w:val="nil"/>
          <w:left w:val="nil"/>
          <w:bottom w:val="nil"/>
          <w:right w:val="nil"/>
          <w:between w:val="nil"/>
        </w:pBdr>
        <w:spacing w:before="1" w:line="276" w:lineRule="auto"/>
        <w:ind w:left="260" w:right="173"/>
        <w:rPr>
          <w:color w:val="000000"/>
          <w:sz w:val="28"/>
          <w:szCs w:val="28"/>
        </w:rPr>
      </w:pPr>
      <w:r>
        <w:rPr>
          <w:sz w:val="28"/>
          <w:szCs w:val="28"/>
        </w:rPr>
        <w:t xml:space="preserve">Working </w:t>
      </w:r>
      <w:r>
        <w:rPr>
          <w:color w:val="000000"/>
          <w:sz w:val="28"/>
          <w:szCs w:val="28"/>
        </w:rPr>
        <w:t>group facilitators</w:t>
      </w:r>
      <w:r>
        <w:rPr>
          <w:sz w:val="28"/>
          <w:szCs w:val="28"/>
        </w:rPr>
        <w:t>,</w:t>
      </w:r>
      <w:r>
        <w:rPr>
          <w:color w:val="000000"/>
          <w:sz w:val="28"/>
          <w:szCs w:val="28"/>
        </w:rPr>
        <w:t xml:space="preserve"> discussants,</w:t>
      </w:r>
      <w:r>
        <w:rPr>
          <w:sz w:val="28"/>
          <w:szCs w:val="28"/>
        </w:rPr>
        <w:t xml:space="preserve"> and </w:t>
      </w:r>
      <w:r>
        <w:rPr>
          <w:color w:val="000000"/>
          <w:sz w:val="28"/>
          <w:szCs w:val="28"/>
        </w:rPr>
        <w:t xml:space="preserve">NCPH will </w:t>
      </w:r>
      <w:r>
        <w:rPr>
          <w:sz w:val="28"/>
          <w:szCs w:val="28"/>
        </w:rPr>
        <w:t xml:space="preserve">come up with </w:t>
      </w:r>
      <w:proofErr w:type="gramStart"/>
      <w:r>
        <w:rPr>
          <w:sz w:val="28"/>
          <w:szCs w:val="28"/>
        </w:rPr>
        <w:t>an end product</w:t>
      </w:r>
      <w:proofErr w:type="gramEnd"/>
      <w:r>
        <w:rPr>
          <w:sz w:val="28"/>
          <w:szCs w:val="28"/>
        </w:rPr>
        <w:t xml:space="preserve"> or deliverable</w:t>
      </w:r>
      <w:r>
        <w:rPr>
          <w:color w:val="000000"/>
          <w:sz w:val="28"/>
          <w:szCs w:val="28"/>
        </w:rPr>
        <w:t xml:space="preserve">. NCPH hopes the </w:t>
      </w:r>
      <w:proofErr w:type="gramStart"/>
      <w:r>
        <w:rPr>
          <w:sz w:val="28"/>
          <w:szCs w:val="28"/>
        </w:rPr>
        <w:t>end product</w:t>
      </w:r>
      <w:proofErr w:type="gramEnd"/>
      <w:r>
        <w:rPr>
          <w:sz w:val="28"/>
          <w:szCs w:val="28"/>
        </w:rPr>
        <w:t xml:space="preserve"> could take the form of</w:t>
      </w:r>
      <w:r>
        <w:rPr>
          <w:color w:val="000000"/>
          <w:sz w:val="28"/>
          <w:szCs w:val="28"/>
        </w:rPr>
        <w:t>:</w:t>
      </w:r>
    </w:p>
    <w:p w14:paraId="00000030" w14:textId="77777777" w:rsidR="00A36E7D" w:rsidRDefault="00A36E7D">
      <w:pPr>
        <w:pBdr>
          <w:top w:val="nil"/>
          <w:left w:val="nil"/>
          <w:bottom w:val="nil"/>
          <w:right w:val="nil"/>
          <w:between w:val="nil"/>
        </w:pBdr>
        <w:spacing w:before="1" w:line="276" w:lineRule="auto"/>
        <w:ind w:left="260" w:right="173"/>
        <w:rPr>
          <w:sz w:val="28"/>
          <w:szCs w:val="28"/>
        </w:rPr>
      </w:pPr>
    </w:p>
    <w:p w14:paraId="00000031" w14:textId="77777777" w:rsidR="00A36E7D" w:rsidRDefault="00000000">
      <w:pPr>
        <w:numPr>
          <w:ilvl w:val="0"/>
          <w:numId w:val="1"/>
        </w:numPr>
        <w:pBdr>
          <w:top w:val="nil"/>
          <w:left w:val="nil"/>
          <w:bottom w:val="nil"/>
          <w:right w:val="nil"/>
          <w:between w:val="nil"/>
        </w:pBdr>
        <w:spacing w:before="1" w:line="276" w:lineRule="auto"/>
        <w:ind w:right="173"/>
        <w:rPr>
          <w:sz w:val="28"/>
          <w:szCs w:val="28"/>
        </w:rPr>
      </w:pPr>
      <w:r>
        <w:rPr>
          <w:sz w:val="28"/>
          <w:szCs w:val="28"/>
        </w:rPr>
        <w:t>A</w:t>
      </w:r>
      <w:r>
        <w:rPr>
          <w:color w:val="000000"/>
          <w:sz w:val="28"/>
          <w:szCs w:val="28"/>
        </w:rPr>
        <w:t xml:space="preserve"> white paper, blog posts, or other </w:t>
      </w:r>
      <w:r>
        <w:rPr>
          <w:sz w:val="28"/>
          <w:szCs w:val="28"/>
        </w:rPr>
        <w:t>shareable</w:t>
      </w:r>
      <w:r>
        <w:rPr>
          <w:color w:val="000000"/>
          <w:sz w:val="28"/>
          <w:szCs w:val="28"/>
        </w:rPr>
        <w:t xml:space="preserve"> material that will </w:t>
      </w:r>
      <w:r>
        <w:rPr>
          <w:sz w:val="28"/>
          <w:szCs w:val="28"/>
        </w:rPr>
        <w:t xml:space="preserve">propose how to make NCPH more inclusive for public historians with disabilities. </w:t>
      </w:r>
    </w:p>
    <w:p w14:paraId="00000032" w14:textId="77777777" w:rsidR="00A36E7D" w:rsidRDefault="00A36E7D">
      <w:pPr>
        <w:pBdr>
          <w:top w:val="nil"/>
          <w:left w:val="nil"/>
          <w:bottom w:val="nil"/>
          <w:right w:val="nil"/>
          <w:between w:val="nil"/>
        </w:pBdr>
        <w:spacing w:before="1" w:line="276" w:lineRule="auto"/>
        <w:ind w:right="173"/>
        <w:rPr>
          <w:sz w:val="28"/>
          <w:szCs w:val="28"/>
        </w:rPr>
      </w:pPr>
    </w:p>
    <w:p w14:paraId="00000033" w14:textId="77777777" w:rsidR="00A36E7D" w:rsidRDefault="00000000">
      <w:pPr>
        <w:pBdr>
          <w:top w:val="nil"/>
          <w:left w:val="nil"/>
          <w:bottom w:val="nil"/>
          <w:right w:val="nil"/>
          <w:between w:val="nil"/>
        </w:pBdr>
        <w:spacing w:before="1" w:line="276" w:lineRule="auto"/>
        <w:ind w:right="173"/>
        <w:rPr>
          <w:sz w:val="28"/>
          <w:szCs w:val="28"/>
        </w:rPr>
      </w:pPr>
      <w:r>
        <w:rPr>
          <w:sz w:val="28"/>
          <w:szCs w:val="28"/>
        </w:rPr>
        <w:t xml:space="preserve">This deliverable might be: </w:t>
      </w:r>
    </w:p>
    <w:p w14:paraId="00000034" w14:textId="77777777" w:rsidR="00A36E7D" w:rsidRDefault="00A36E7D">
      <w:pPr>
        <w:pBdr>
          <w:top w:val="nil"/>
          <w:left w:val="nil"/>
          <w:bottom w:val="nil"/>
          <w:right w:val="nil"/>
          <w:between w:val="nil"/>
        </w:pBdr>
        <w:spacing w:before="1" w:line="276" w:lineRule="auto"/>
        <w:ind w:right="173"/>
        <w:rPr>
          <w:sz w:val="28"/>
          <w:szCs w:val="28"/>
        </w:rPr>
      </w:pPr>
    </w:p>
    <w:p w14:paraId="00000035" w14:textId="77777777" w:rsidR="00A36E7D" w:rsidRDefault="00000000">
      <w:pPr>
        <w:numPr>
          <w:ilvl w:val="0"/>
          <w:numId w:val="2"/>
        </w:numPr>
        <w:pBdr>
          <w:top w:val="nil"/>
          <w:left w:val="nil"/>
          <w:bottom w:val="nil"/>
          <w:right w:val="nil"/>
          <w:between w:val="nil"/>
        </w:pBdr>
        <w:spacing w:before="1" w:line="276" w:lineRule="auto"/>
        <w:ind w:right="173"/>
        <w:rPr>
          <w:sz w:val="28"/>
          <w:szCs w:val="28"/>
        </w:rPr>
      </w:pPr>
      <w:r>
        <w:rPr>
          <w:color w:val="000000"/>
          <w:sz w:val="28"/>
          <w:szCs w:val="28"/>
        </w:rPr>
        <w:t>a needs assessment (or</w:t>
      </w:r>
      <w:r>
        <w:rPr>
          <w:sz w:val="28"/>
          <w:szCs w:val="28"/>
        </w:rPr>
        <w:t xml:space="preserve"> a report on what NCPH does well regarding accessibility and what it could do better);</w:t>
      </w:r>
      <w:r>
        <w:rPr>
          <w:color w:val="000000"/>
          <w:sz w:val="28"/>
          <w:szCs w:val="28"/>
        </w:rPr>
        <w:t xml:space="preserve"> an update to the </w:t>
      </w:r>
      <w:hyperlink r:id="rId13">
        <w:r>
          <w:rPr>
            <w:color w:val="1155CC"/>
            <w:sz w:val="28"/>
            <w:szCs w:val="28"/>
            <w:u w:val="single"/>
          </w:rPr>
          <w:t>Conference Accessibility Guidelines developed in 2019</w:t>
        </w:r>
      </w:hyperlink>
      <w:r>
        <w:rPr>
          <w:sz w:val="28"/>
          <w:szCs w:val="28"/>
        </w:rPr>
        <w:t>;</w:t>
      </w:r>
      <w:r>
        <w:rPr>
          <w:color w:val="000000"/>
          <w:sz w:val="28"/>
          <w:szCs w:val="28"/>
        </w:rPr>
        <w:t xml:space="preserve"> </w:t>
      </w:r>
      <w:r>
        <w:rPr>
          <w:sz w:val="28"/>
          <w:szCs w:val="28"/>
        </w:rPr>
        <w:t>additional</w:t>
      </w:r>
      <w:r>
        <w:rPr>
          <w:color w:val="000000"/>
          <w:sz w:val="28"/>
          <w:szCs w:val="28"/>
        </w:rPr>
        <w:t xml:space="preserve"> guidelines for our work outside of the annual meeting</w:t>
      </w:r>
      <w:r>
        <w:rPr>
          <w:sz w:val="28"/>
          <w:szCs w:val="28"/>
        </w:rPr>
        <w:t>; suggestions for how NCPH can take accessibility into consideration when it plans for the future</w:t>
      </w:r>
      <w:r>
        <w:rPr>
          <w:color w:val="000000"/>
          <w:sz w:val="28"/>
          <w:szCs w:val="28"/>
        </w:rPr>
        <w:t xml:space="preserve"> </w:t>
      </w:r>
      <w:r>
        <w:rPr>
          <w:sz w:val="28"/>
          <w:szCs w:val="28"/>
        </w:rPr>
        <w:t>or comes up with</w:t>
      </w:r>
      <w:r>
        <w:rPr>
          <w:color w:val="000000"/>
          <w:sz w:val="28"/>
          <w:szCs w:val="28"/>
        </w:rPr>
        <w:t xml:space="preserve"> committee tasks and assignments</w:t>
      </w:r>
      <w:r>
        <w:rPr>
          <w:sz w:val="28"/>
          <w:szCs w:val="28"/>
        </w:rPr>
        <w:t xml:space="preserve">; or something else. </w:t>
      </w:r>
    </w:p>
    <w:p w14:paraId="00000036" w14:textId="77777777" w:rsidR="00A36E7D" w:rsidRDefault="00A36E7D">
      <w:pPr>
        <w:pBdr>
          <w:top w:val="nil"/>
          <w:left w:val="nil"/>
          <w:bottom w:val="nil"/>
          <w:right w:val="nil"/>
          <w:between w:val="nil"/>
        </w:pBdr>
        <w:spacing w:before="1" w:line="276" w:lineRule="auto"/>
        <w:ind w:right="173"/>
        <w:rPr>
          <w:sz w:val="28"/>
          <w:szCs w:val="28"/>
        </w:rPr>
      </w:pPr>
    </w:p>
    <w:p w14:paraId="00000037" w14:textId="77777777" w:rsidR="00A36E7D" w:rsidRDefault="00000000">
      <w:pPr>
        <w:pBdr>
          <w:top w:val="nil"/>
          <w:left w:val="nil"/>
          <w:bottom w:val="nil"/>
          <w:right w:val="nil"/>
          <w:between w:val="nil"/>
        </w:pBdr>
        <w:spacing w:before="1" w:line="276" w:lineRule="auto"/>
        <w:ind w:right="173"/>
        <w:rPr>
          <w:sz w:val="28"/>
          <w:szCs w:val="28"/>
        </w:rPr>
      </w:pPr>
      <w:r>
        <w:rPr>
          <w:sz w:val="28"/>
          <w:szCs w:val="28"/>
        </w:rPr>
        <w:t>This work might also include:</w:t>
      </w:r>
    </w:p>
    <w:p w14:paraId="00000038" w14:textId="77777777" w:rsidR="00A36E7D" w:rsidRDefault="00A36E7D">
      <w:pPr>
        <w:pBdr>
          <w:top w:val="nil"/>
          <w:left w:val="nil"/>
          <w:bottom w:val="nil"/>
          <w:right w:val="nil"/>
          <w:between w:val="nil"/>
        </w:pBdr>
        <w:spacing w:before="1" w:line="276" w:lineRule="auto"/>
        <w:ind w:right="173"/>
        <w:rPr>
          <w:sz w:val="28"/>
          <w:szCs w:val="28"/>
        </w:rPr>
      </w:pPr>
    </w:p>
    <w:p w14:paraId="00000039" w14:textId="77777777" w:rsidR="00A36E7D" w:rsidRDefault="00000000">
      <w:pPr>
        <w:numPr>
          <w:ilvl w:val="0"/>
          <w:numId w:val="1"/>
        </w:numPr>
        <w:pBdr>
          <w:top w:val="nil"/>
          <w:left w:val="nil"/>
          <w:bottom w:val="nil"/>
          <w:right w:val="nil"/>
          <w:between w:val="nil"/>
        </w:pBdr>
        <w:spacing w:before="1" w:line="276" w:lineRule="auto"/>
        <w:ind w:right="173"/>
        <w:rPr>
          <w:sz w:val="28"/>
          <w:szCs w:val="28"/>
        </w:rPr>
      </w:pPr>
      <w:r>
        <w:rPr>
          <w:sz w:val="28"/>
          <w:szCs w:val="28"/>
        </w:rPr>
        <w:t xml:space="preserve">Gathering accessibility practices from </w:t>
      </w:r>
      <w:r>
        <w:rPr>
          <w:color w:val="000000"/>
          <w:sz w:val="28"/>
          <w:szCs w:val="28"/>
        </w:rPr>
        <w:t>other scholarly organizations, internship programs,</w:t>
      </w:r>
      <w:r>
        <w:rPr>
          <w:sz w:val="28"/>
          <w:szCs w:val="28"/>
        </w:rPr>
        <w:t xml:space="preserve"> </w:t>
      </w:r>
      <w:r>
        <w:rPr>
          <w:color w:val="000000"/>
          <w:sz w:val="28"/>
          <w:szCs w:val="28"/>
        </w:rPr>
        <w:t>or graduate educators to ensure maximum accessibility for disabled constituents.</w:t>
      </w:r>
    </w:p>
    <w:p w14:paraId="0000003A" w14:textId="77777777" w:rsidR="00A36E7D" w:rsidRDefault="00000000">
      <w:pPr>
        <w:numPr>
          <w:ilvl w:val="0"/>
          <w:numId w:val="1"/>
        </w:numPr>
        <w:pBdr>
          <w:top w:val="nil"/>
          <w:left w:val="nil"/>
          <w:bottom w:val="nil"/>
          <w:right w:val="nil"/>
          <w:between w:val="nil"/>
        </w:pBdr>
        <w:spacing w:before="1" w:line="276" w:lineRule="auto"/>
        <w:ind w:right="173"/>
        <w:rPr>
          <w:sz w:val="28"/>
          <w:szCs w:val="28"/>
        </w:rPr>
      </w:pPr>
      <w:r>
        <w:rPr>
          <w:sz w:val="28"/>
          <w:szCs w:val="28"/>
          <w:highlight w:val="white"/>
        </w:rPr>
        <w:t xml:space="preserve">Designing a way for NCPH to evaluate its accessibility and inclusion practices for historians with disabilities </w:t>
      </w:r>
      <w:sdt>
        <w:sdtPr>
          <w:tag w:val="goog_rdk_3"/>
          <w:id w:val="563615304"/>
        </w:sdtPr>
        <w:sdtContent/>
      </w:sdt>
      <w:r>
        <w:rPr>
          <w:sz w:val="28"/>
          <w:szCs w:val="28"/>
          <w:highlight w:val="white"/>
        </w:rPr>
        <w:t>regularly and suggest and make changes as needed.</w:t>
      </w:r>
    </w:p>
    <w:p w14:paraId="0000003B" w14:textId="77777777" w:rsidR="00A36E7D" w:rsidRDefault="00A36E7D">
      <w:pPr>
        <w:pBdr>
          <w:top w:val="nil"/>
          <w:left w:val="nil"/>
          <w:bottom w:val="nil"/>
          <w:right w:val="nil"/>
          <w:between w:val="nil"/>
        </w:pBdr>
        <w:spacing w:before="1" w:line="276" w:lineRule="auto"/>
        <w:ind w:left="260" w:right="173"/>
        <w:rPr>
          <w:sz w:val="28"/>
          <w:szCs w:val="28"/>
        </w:rPr>
      </w:pPr>
    </w:p>
    <w:p w14:paraId="0000003C" w14:textId="77777777" w:rsidR="00A36E7D" w:rsidRDefault="00000000">
      <w:pPr>
        <w:pStyle w:val="Heading1"/>
        <w:spacing w:line="276" w:lineRule="auto"/>
        <w:ind w:firstLine="260"/>
        <w:rPr>
          <w:sz w:val="28"/>
          <w:szCs w:val="28"/>
        </w:rPr>
      </w:pPr>
      <w:bookmarkStart w:id="7" w:name="_heading=h.xt7rs6c2nxra" w:colFirst="0" w:colLast="0"/>
      <w:bookmarkEnd w:id="7"/>
      <w:r>
        <w:rPr>
          <w:sz w:val="28"/>
          <w:szCs w:val="28"/>
        </w:rPr>
        <w:t>Will this working group receive funding?</w:t>
      </w:r>
    </w:p>
    <w:p w14:paraId="0000003D" w14:textId="77777777" w:rsidR="00A36E7D" w:rsidRDefault="00A36E7D">
      <w:pPr>
        <w:pBdr>
          <w:top w:val="nil"/>
          <w:left w:val="nil"/>
          <w:bottom w:val="nil"/>
          <w:right w:val="nil"/>
          <w:between w:val="nil"/>
        </w:pBdr>
        <w:spacing w:before="1" w:line="276" w:lineRule="auto"/>
        <w:ind w:left="260" w:right="173"/>
        <w:rPr>
          <w:sz w:val="28"/>
          <w:szCs w:val="28"/>
        </w:rPr>
      </w:pPr>
    </w:p>
    <w:p w14:paraId="0000003E" w14:textId="77777777" w:rsidR="00A36E7D" w:rsidRDefault="00000000">
      <w:pPr>
        <w:pBdr>
          <w:top w:val="nil"/>
          <w:left w:val="nil"/>
          <w:bottom w:val="nil"/>
          <w:right w:val="nil"/>
          <w:between w:val="nil"/>
        </w:pBdr>
        <w:spacing w:before="1" w:line="276" w:lineRule="auto"/>
        <w:ind w:left="260" w:right="173"/>
        <w:rPr>
          <w:sz w:val="28"/>
          <w:szCs w:val="28"/>
        </w:rPr>
      </w:pPr>
      <w:r>
        <w:rPr>
          <w:sz w:val="28"/>
          <w:szCs w:val="28"/>
        </w:rPr>
        <w:t xml:space="preserve">Yes. NCPH received a small grant from the </w:t>
      </w:r>
      <w:hyperlink r:id="rId14">
        <w:r>
          <w:rPr>
            <w:color w:val="1155CC"/>
            <w:sz w:val="28"/>
            <w:szCs w:val="28"/>
            <w:u w:val="single"/>
          </w:rPr>
          <w:t>Intention Foundry Learned Society Extended Engagement Microgrant</w:t>
        </w:r>
      </w:hyperlink>
      <w:r>
        <w:rPr>
          <w:sz w:val="28"/>
          <w:szCs w:val="28"/>
        </w:rPr>
        <w:t xml:space="preserve"> from the American Council of Learned Societies. Each of the five (5) facilitators will receive an honorarium of $500. The working group will have an additional $900 to spend on guest presenters and accommodations such as ASL interpretation or CART captioning. NCPH will provide additional funding if needed and available. </w:t>
      </w:r>
    </w:p>
    <w:p w14:paraId="0000003F" w14:textId="77777777" w:rsidR="00A36E7D" w:rsidRDefault="00A36E7D">
      <w:pPr>
        <w:pBdr>
          <w:top w:val="nil"/>
          <w:left w:val="nil"/>
          <w:bottom w:val="nil"/>
          <w:right w:val="nil"/>
          <w:between w:val="nil"/>
        </w:pBdr>
        <w:spacing w:before="1" w:line="276" w:lineRule="auto"/>
        <w:ind w:left="260" w:right="173"/>
        <w:rPr>
          <w:sz w:val="28"/>
          <w:szCs w:val="28"/>
        </w:rPr>
      </w:pPr>
    </w:p>
    <w:p w14:paraId="00000040" w14:textId="77777777" w:rsidR="00A36E7D" w:rsidRDefault="00000000">
      <w:pPr>
        <w:pStyle w:val="Heading1"/>
        <w:spacing w:line="276" w:lineRule="auto"/>
        <w:ind w:firstLine="260"/>
        <w:jc w:val="both"/>
        <w:rPr>
          <w:sz w:val="28"/>
          <w:szCs w:val="28"/>
        </w:rPr>
      </w:pPr>
      <w:r>
        <w:rPr>
          <w:sz w:val="28"/>
          <w:szCs w:val="28"/>
        </w:rPr>
        <w:t>How can I be involved?</w:t>
      </w:r>
    </w:p>
    <w:p w14:paraId="00000041" w14:textId="77777777" w:rsidR="00A36E7D" w:rsidRDefault="00A36E7D"/>
    <w:p w14:paraId="00000042" w14:textId="77777777" w:rsidR="00A36E7D" w:rsidRDefault="00000000">
      <w:pPr>
        <w:pBdr>
          <w:top w:val="nil"/>
          <w:left w:val="nil"/>
          <w:bottom w:val="nil"/>
          <w:right w:val="nil"/>
          <w:between w:val="nil"/>
        </w:pBdr>
        <w:spacing w:before="47" w:line="276" w:lineRule="auto"/>
        <w:ind w:left="260" w:right="524"/>
        <w:jc w:val="both"/>
        <w:rPr>
          <w:color w:val="000000"/>
          <w:sz w:val="28"/>
          <w:szCs w:val="28"/>
        </w:rPr>
      </w:pPr>
      <w:r>
        <w:rPr>
          <w:color w:val="000000"/>
          <w:sz w:val="28"/>
          <w:szCs w:val="28"/>
        </w:rPr>
        <w:t xml:space="preserve">We’re looking for up to five NCPH members to serve as </w:t>
      </w:r>
      <w:r>
        <w:rPr>
          <w:b/>
          <w:color w:val="000000"/>
          <w:sz w:val="28"/>
          <w:szCs w:val="28"/>
        </w:rPr>
        <w:t>facilitators</w:t>
      </w:r>
      <w:r>
        <w:rPr>
          <w:color w:val="000000"/>
          <w:sz w:val="28"/>
          <w:szCs w:val="28"/>
        </w:rPr>
        <w:t xml:space="preserve"> of the working grou</w:t>
      </w:r>
      <w:r>
        <w:rPr>
          <w:sz w:val="28"/>
          <w:szCs w:val="28"/>
        </w:rPr>
        <w:t>p. F</w:t>
      </w:r>
      <w:r>
        <w:rPr>
          <w:color w:val="000000"/>
          <w:sz w:val="28"/>
          <w:szCs w:val="28"/>
        </w:rPr>
        <w:t xml:space="preserve">acilitators will lead the group and will keep </w:t>
      </w:r>
      <w:proofErr w:type="gramStart"/>
      <w:r>
        <w:rPr>
          <w:color w:val="000000"/>
          <w:sz w:val="28"/>
          <w:szCs w:val="28"/>
        </w:rPr>
        <w:t>NCPH</w:t>
      </w:r>
      <w:proofErr w:type="gramEnd"/>
      <w:r>
        <w:rPr>
          <w:color w:val="000000"/>
          <w:sz w:val="28"/>
          <w:szCs w:val="28"/>
        </w:rPr>
        <w:t xml:space="preserve"> and the public updated on the work of the group. We </w:t>
      </w:r>
      <w:r>
        <w:rPr>
          <w:sz w:val="28"/>
          <w:szCs w:val="28"/>
        </w:rPr>
        <w:t>expect</w:t>
      </w:r>
      <w:r>
        <w:rPr>
          <w:color w:val="000000"/>
          <w:sz w:val="28"/>
          <w:szCs w:val="28"/>
        </w:rPr>
        <w:t xml:space="preserve"> this role will take 2-3 hours per month from January 2025-December 2025</w:t>
      </w:r>
      <w:r>
        <w:rPr>
          <w:sz w:val="28"/>
          <w:szCs w:val="28"/>
        </w:rPr>
        <w:t>. E</w:t>
      </w:r>
      <w:r>
        <w:rPr>
          <w:color w:val="000000"/>
          <w:sz w:val="28"/>
          <w:szCs w:val="28"/>
        </w:rPr>
        <w:t xml:space="preserve">ach facilitator will receive a $500 stipend for their work. </w:t>
      </w:r>
    </w:p>
    <w:p w14:paraId="00000043" w14:textId="77777777" w:rsidR="00A36E7D" w:rsidRDefault="00A36E7D">
      <w:pPr>
        <w:pBdr>
          <w:top w:val="nil"/>
          <w:left w:val="nil"/>
          <w:bottom w:val="nil"/>
          <w:right w:val="nil"/>
          <w:between w:val="nil"/>
        </w:pBdr>
        <w:spacing w:before="44" w:line="276" w:lineRule="auto"/>
        <w:rPr>
          <w:color w:val="000000"/>
          <w:sz w:val="28"/>
          <w:szCs w:val="28"/>
        </w:rPr>
      </w:pPr>
    </w:p>
    <w:p w14:paraId="00000044" w14:textId="77777777" w:rsidR="00A36E7D" w:rsidRDefault="00000000">
      <w:pPr>
        <w:pBdr>
          <w:top w:val="nil"/>
          <w:left w:val="nil"/>
          <w:bottom w:val="nil"/>
          <w:right w:val="nil"/>
          <w:between w:val="nil"/>
        </w:pBdr>
        <w:spacing w:line="276" w:lineRule="auto"/>
        <w:ind w:left="260" w:right="173"/>
        <w:rPr>
          <w:color w:val="000000"/>
          <w:sz w:val="28"/>
          <w:szCs w:val="28"/>
          <w:highlight w:val="white"/>
        </w:rPr>
      </w:pPr>
      <w:r>
        <w:rPr>
          <w:color w:val="000000"/>
          <w:sz w:val="28"/>
          <w:szCs w:val="28"/>
        </w:rPr>
        <w:t>We’re also looking for approximately eight</w:t>
      </w:r>
      <w:r>
        <w:rPr>
          <w:b/>
          <w:color w:val="000000"/>
          <w:sz w:val="28"/>
          <w:szCs w:val="28"/>
        </w:rPr>
        <w:t xml:space="preserve"> discussants</w:t>
      </w:r>
      <w:r>
        <w:rPr>
          <w:sz w:val="28"/>
          <w:szCs w:val="28"/>
        </w:rPr>
        <w:t>.</w:t>
      </w:r>
      <w:r>
        <w:rPr>
          <w:color w:val="000000"/>
          <w:sz w:val="28"/>
          <w:szCs w:val="28"/>
        </w:rPr>
        <w:t xml:space="preserve"> </w:t>
      </w:r>
      <w:r>
        <w:rPr>
          <w:sz w:val="28"/>
          <w:szCs w:val="28"/>
          <w:highlight w:val="white"/>
        </w:rPr>
        <w:t>Ideally,</w:t>
      </w:r>
      <w:r>
        <w:rPr>
          <w:color w:val="000000"/>
          <w:sz w:val="28"/>
          <w:szCs w:val="28"/>
          <w:highlight w:val="white"/>
        </w:rPr>
        <w:t xml:space="preserve"> at least one </w:t>
      </w:r>
      <w:r>
        <w:rPr>
          <w:sz w:val="28"/>
          <w:szCs w:val="28"/>
          <w:highlight w:val="white"/>
        </w:rPr>
        <w:t>discussant will be</w:t>
      </w:r>
      <w:r>
        <w:rPr>
          <w:color w:val="000000"/>
          <w:sz w:val="28"/>
          <w:szCs w:val="28"/>
          <w:highlight w:val="white"/>
        </w:rPr>
        <w:t xml:space="preserve"> a graduate student and at least one discussant will be in the early stages of their career outside academia. </w:t>
      </w:r>
      <w:sdt>
        <w:sdtPr>
          <w:tag w:val="goog_rdk_4"/>
          <w:id w:val="-1362896732"/>
        </w:sdtPr>
        <w:sdtContent/>
      </w:sdt>
      <w:r>
        <w:rPr>
          <w:color w:val="000000"/>
          <w:sz w:val="28"/>
          <w:szCs w:val="28"/>
          <w:highlight w:val="white"/>
        </w:rPr>
        <w:t xml:space="preserve">Discussants </w:t>
      </w:r>
      <w:r>
        <w:rPr>
          <w:sz w:val="28"/>
          <w:szCs w:val="28"/>
          <w:highlight w:val="white"/>
        </w:rPr>
        <w:t>do not receive stipends.</w:t>
      </w:r>
    </w:p>
    <w:p w14:paraId="00000045" w14:textId="77777777" w:rsidR="00A36E7D" w:rsidRDefault="00A36E7D">
      <w:pPr>
        <w:pBdr>
          <w:top w:val="nil"/>
          <w:left w:val="nil"/>
          <w:bottom w:val="nil"/>
          <w:right w:val="nil"/>
          <w:between w:val="nil"/>
        </w:pBdr>
        <w:spacing w:line="276" w:lineRule="auto"/>
        <w:ind w:left="260" w:right="173"/>
        <w:rPr>
          <w:sz w:val="28"/>
          <w:szCs w:val="28"/>
          <w:highlight w:val="white"/>
        </w:rPr>
      </w:pPr>
    </w:p>
    <w:p w14:paraId="00000046" w14:textId="77777777" w:rsidR="00A36E7D" w:rsidRDefault="00000000">
      <w:pPr>
        <w:pStyle w:val="Heading1"/>
        <w:spacing w:line="276" w:lineRule="auto"/>
        <w:ind w:firstLine="260"/>
        <w:jc w:val="both"/>
        <w:rPr>
          <w:sz w:val="28"/>
          <w:szCs w:val="28"/>
        </w:rPr>
      </w:pPr>
      <w:bookmarkStart w:id="8" w:name="_heading=h.e90ahp7bvjnn" w:colFirst="0" w:colLast="0"/>
      <w:bookmarkEnd w:id="8"/>
      <w:r>
        <w:rPr>
          <w:sz w:val="28"/>
          <w:szCs w:val="28"/>
        </w:rPr>
        <w:t>Other Details</w:t>
      </w:r>
    </w:p>
    <w:p w14:paraId="00000047" w14:textId="77777777" w:rsidR="00A36E7D" w:rsidRDefault="00A36E7D">
      <w:pPr>
        <w:pBdr>
          <w:top w:val="nil"/>
          <w:left w:val="nil"/>
          <w:bottom w:val="nil"/>
          <w:right w:val="nil"/>
          <w:between w:val="nil"/>
        </w:pBdr>
        <w:spacing w:line="276" w:lineRule="auto"/>
        <w:ind w:left="260" w:right="173"/>
        <w:rPr>
          <w:sz w:val="28"/>
          <w:szCs w:val="28"/>
          <w:highlight w:val="white"/>
        </w:rPr>
      </w:pPr>
    </w:p>
    <w:p w14:paraId="00000048" w14:textId="77777777" w:rsidR="00A36E7D" w:rsidRDefault="00000000">
      <w:pPr>
        <w:pBdr>
          <w:top w:val="nil"/>
          <w:left w:val="nil"/>
          <w:bottom w:val="nil"/>
          <w:right w:val="nil"/>
          <w:between w:val="nil"/>
        </w:pBdr>
        <w:spacing w:line="276" w:lineRule="auto"/>
        <w:ind w:left="260" w:right="173"/>
        <w:rPr>
          <w:sz w:val="28"/>
          <w:szCs w:val="28"/>
        </w:rPr>
      </w:pPr>
      <w:r>
        <w:rPr>
          <w:color w:val="000000"/>
          <w:sz w:val="28"/>
          <w:szCs w:val="28"/>
          <w:highlight w:val="white"/>
        </w:rPr>
        <w:t xml:space="preserve">We aim to recruit </w:t>
      </w:r>
      <w:r>
        <w:rPr>
          <w:sz w:val="28"/>
          <w:szCs w:val="28"/>
          <w:highlight w:val="white"/>
        </w:rPr>
        <w:t>people with</w:t>
      </w:r>
      <w:r>
        <w:rPr>
          <w:color w:val="000000"/>
          <w:sz w:val="28"/>
          <w:szCs w:val="28"/>
          <w:highlight w:val="white"/>
        </w:rPr>
        <w:t xml:space="preserve"> both visible and invisible disabilities and </w:t>
      </w:r>
      <w:sdt>
        <w:sdtPr>
          <w:tag w:val="goog_rdk_5"/>
          <w:id w:val="1502925389"/>
        </w:sdtPr>
        <w:sdtContent/>
      </w:sdt>
      <w:r>
        <w:rPr>
          <w:color w:val="000000"/>
          <w:sz w:val="28"/>
          <w:szCs w:val="28"/>
          <w:highlight w:val="white"/>
        </w:rPr>
        <w:t>allies</w:t>
      </w:r>
      <w:r>
        <w:rPr>
          <w:sz w:val="28"/>
          <w:szCs w:val="28"/>
          <w:highlight w:val="white"/>
        </w:rPr>
        <w:t>. Race, gender, ethnicity, and other parts of a person’s identity impact their experience with disability, so we will keep that in mind when we select working group members.</w:t>
      </w:r>
    </w:p>
    <w:p w14:paraId="00000049" w14:textId="77777777" w:rsidR="00A36E7D" w:rsidRDefault="00A36E7D">
      <w:pPr>
        <w:pBdr>
          <w:top w:val="nil"/>
          <w:left w:val="nil"/>
          <w:bottom w:val="nil"/>
          <w:right w:val="nil"/>
          <w:between w:val="nil"/>
        </w:pBdr>
        <w:spacing w:line="276" w:lineRule="auto"/>
        <w:ind w:left="260" w:right="173"/>
        <w:rPr>
          <w:sz w:val="28"/>
          <w:szCs w:val="28"/>
        </w:rPr>
      </w:pPr>
    </w:p>
    <w:p w14:paraId="0000004A" w14:textId="77777777" w:rsidR="00A36E7D" w:rsidRDefault="00000000">
      <w:pPr>
        <w:pBdr>
          <w:top w:val="nil"/>
          <w:left w:val="nil"/>
          <w:bottom w:val="nil"/>
          <w:right w:val="nil"/>
          <w:between w:val="nil"/>
        </w:pBdr>
        <w:spacing w:line="276" w:lineRule="auto"/>
        <w:ind w:left="260" w:right="173"/>
        <w:rPr>
          <w:color w:val="000000"/>
          <w:sz w:val="28"/>
          <w:szCs w:val="28"/>
        </w:rPr>
      </w:pPr>
      <w:r>
        <w:rPr>
          <w:color w:val="000000"/>
          <w:sz w:val="28"/>
          <w:szCs w:val="28"/>
        </w:rPr>
        <w:lastRenderedPageBreak/>
        <w:t>Neither facilitators nor discussants need to be members of NCPH</w:t>
      </w:r>
      <w:r>
        <w:rPr>
          <w:sz w:val="28"/>
          <w:szCs w:val="28"/>
        </w:rPr>
        <w:t>.</w:t>
      </w:r>
      <w:r>
        <w:rPr>
          <w:color w:val="000000"/>
          <w:sz w:val="28"/>
          <w:szCs w:val="28"/>
        </w:rPr>
        <w:t xml:space="preserve"> </w:t>
      </w:r>
      <w:r>
        <w:rPr>
          <w:sz w:val="28"/>
          <w:szCs w:val="28"/>
        </w:rPr>
        <w:t>A</w:t>
      </w:r>
      <w:r>
        <w:rPr>
          <w:color w:val="000000"/>
          <w:sz w:val="28"/>
          <w:szCs w:val="28"/>
        </w:rPr>
        <w:t xml:space="preserve">ll public historians are welcome to </w:t>
      </w:r>
      <w:r>
        <w:rPr>
          <w:sz w:val="28"/>
          <w:szCs w:val="28"/>
        </w:rPr>
        <w:t>send applications</w:t>
      </w:r>
      <w:r>
        <w:rPr>
          <w:color w:val="000000"/>
          <w:sz w:val="28"/>
          <w:szCs w:val="28"/>
        </w:rPr>
        <w:t xml:space="preserve">. </w:t>
      </w:r>
      <w:r>
        <w:rPr>
          <w:sz w:val="28"/>
          <w:szCs w:val="28"/>
        </w:rPr>
        <w:t>Applications</w:t>
      </w:r>
      <w:r>
        <w:rPr>
          <w:color w:val="000000"/>
          <w:sz w:val="28"/>
          <w:szCs w:val="28"/>
        </w:rPr>
        <w:t xml:space="preserve"> will be re</w:t>
      </w:r>
      <w:r>
        <w:rPr>
          <w:sz w:val="28"/>
          <w:szCs w:val="28"/>
        </w:rPr>
        <w:t>viewed by NCPH staff and members of the NCPH Inclusion, Diversity, Equity, and Accessibility Committee (IDEA).</w:t>
      </w:r>
    </w:p>
    <w:p w14:paraId="0000004B" w14:textId="77777777" w:rsidR="00A36E7D" w:rsidRDefault="00A36E7D">
      <w:pPr>
        <w:pStyle w:val="Heading1"/>
        <w:spacing w:line="276" w:lineRule="auto"/>
        <w:ind w:firstLine="260"/>
        <w:jc w:val="both"/>
        <w:rPr>
          <w:sz w:val="28"/>
          <w:szCs w:val="28"/>
        </w:rPr>
      </w:pPr>
      <w:bookmarkStart w:id="9" w:name="_heading=h.n6sx4pig31hx" w:colFirst="0" w:colLast="0"/>
      <w:bookmarkEnd w:id="9"/>
    </w:p>
    <w:p w14:paraId="0000004C" w14:textId="77777777" w:rsidR="00A36E7D" w:rsidRDefault="00000000">
      <w:pPr>
        <w:pStyle w:val="Heading1"/>
        <w:spacing w:line="276" w:lineRule="auto"/>
        <w:ind w:firstLine="260"/>
        <w:jc w:val="both"/>
        <w:rPr>
          <w:sz w:val="28"/>
          <w:szCs w:val="28"/>
        </w:rPr>
      </w:pPr>
      <w:bookmarkStart w:id="10" w:name="_heading=h.mu7rmyaiu6v6" w:colFirst="0" w:colLast="0"/>
      <w:bookmarkEnd w:id="10"/>
      <w:r>
        <w:rPr>
          <w:sz w:val="28"/>
          <w:szCs w:val="28"/>
        </w:rPr>
        <w:t>How to Apply</w:t>
      </w:r>
    </w:p>
    <w:p w14:paraId="0000004D" w14:textId="77777777" w:rsidR="00A36E7D" w:rsidRDefault="00A36E7D">
      <w:pPr>
        <w:pBdr>
          <w:top w:val="nil"/>
          <w:left w:val="nil"/>
          <w:bottom w:val="nil"/>
          <w:right w:val="nil"/>
          <w:between w:val="nil"/>
        </w:pBdr>
        <w:spacing w:before="94" w:line="276" w:lineRule="auto"/>
        <w:rPr>
          <w:sz w:val="28"/>
          <w:szCs w:val="28"/>
        </w:rPr>
      </w:pPr>
    </w:p>
    <w:p w14:paraId="0000004E" w14:textId="77777777" w:rsidR="00A36E7D" w:rsidRDefault="00000000">
      <w:pPr>
        <w:pBdr>
          <w:top w:val="nil"/>
          <w:left w:val="nil"/>
          <w:bottom w:val="nil"/>
          <w:right w:val="nil"/>
          <w:between w:val="nil"/>
        </w:pBdr>
        <w:spacing w:line="276" w:lineRule="auto"/>
        <w:ind w:left="260"/>
        <w:rPr>
          <w:sz w:val="28"/>
          <w:szCs w:val="28"/>
        </w:rPr>
      </w:pPr>
      <w:r>
        <w:rPr>
          <w:color w:val="000000"/>
          <w:sz w:val="28"/>
          <w:szCs w:val="28"/>
        </w:rPr>
        <w:t>If you are interested in facilitating (</w:t>
      </w:r>
      <w:r>
        <w:rPr>
          <w:sz w:val="28"/>
          <w:szCs w:val="28"/>
        </w:rPr>
        <w:t>leading)</w:t>
      </w:r>
      <w:r>
        <w:rPr>
          <w:color w:val="000000"/>
          <w:sz w:val="28"/>
          <w:szCs w:val="28"/>
        </w:rPr>
        <w:t xml:space="preserve"> the working group wi</w:t>
      </w:r>
      <w:r>
        <w:rPr>
          <w:sz w:val="28"/>
          <w:szCs w:val="28"/>
        </w:rPr>
        <w:t>th a small group of other people</w:t>
      </w:r>
      <w:r>
        <w:rPr>
          <w:color w:val="000000"/>
          <w:sz w:val="28"/>
          <w:szCs w:val="28"/>
        </w:rPr>
        <w:t xml:space="preserve">, please complete the form </w:t>
      </w:r>
      <w:hyperlink r:id="rId15">
        <w:r>
          <w:rPr>
            <w:color w:val="1155CC"/>
            <w:sz w:val="28"/>
            <w:szCs w:val="28"/>
            <w:u w:val="single"/>
          </w:rPr>
          <w:t>here</w:t>
        </w:r>
      </w:hyperlink>
      <w:r>
        <w:rPr>
          <w:color w:val="000000"/>
          <w:sz w:val="28"/>
          <w:szCs w:val="28"/>
        </w:rPr>
        <w:t xml:space="preserve"> or email </w:t>
      </w:r>
      <w:hyperlink r:id="rId16">
        <w:r>
          <w:rPr>
            <w:color w:val="1155CC"/>
            <w:sz w:val="28"/>
            <w:szCs w:val="28"/>
            <w:u w:val="single"/>
          </w:rPr>
          <w:t>ncph@iu.edu</w:t>
        </w:r>
      </w:hyperlink>
      <w:r>
        <w:rPr>
          <w:sz w:val="28"/>
          <w:szCs w:val="28"/>
        </w:rPr>
        <w:t xml:space="preserve"> </w:t>
      </w:r>
      <w:r>
        <w:rPr>
          <w:color w:val="000000"/>
          <w:sz w:val="28"/>
          <w:szCs w:val="28"/>
        </w:rPr>
        <w:t xml:space="preserve">by </w:t>
      </w:r>
      <w:r>
        <w:rPr>
          <w:sz w:val="28"/>
          <w:szCs w:val="28"/>
        </w:rPr>
        <w:t>November 15, 2024, with the following information:</w:t>
      </w:r>
    </w:p>
    <w:p w14:paraId="0000004F" w14:textId="77777777" w:rsidR="00A36E7D" w:rsidRDefault="00000000">
      <w:pPr>
        <w:numPr>
          <w:ilvl w:val="0"/>
          <w:numId w:val="4"/>
        </w:numPr>
        <w:pBdr>
          <w:top w:val="nil"/>
          <w:left w:val="nil"/>
          <w:bottom w:val="nil"/>
          <w:right w:val="nil"/>
          <w:between w:val="nil"/>
        </w:pBdr>
        <w:spacing w:line="276" w:lineRule="auto"/>
        <w:rPr>
          <w:sz w:val="28"/>
          <w:szCs w:val="28"/>
        </w:rPr>
      </w:pPr>
      <w:r>
        <w:rPr>
          <w:sz w:val="28"/>
          <w:szCs w:val="28"/>
        </w:rPr>
        <w:t xml:space="preserve">Name, Affiliation, Email Address, and Career Stage (student, early career, </w:t>
      </w:r>
      <w:proofErr w:type="spellStart"/>
      <w:r>
        <w:rPr>
          <w:sz w:val="28"/>
          <w:szCs w:val="28"/>
        </w:rPr>
        <w:t>mid career</w:t>
      </w:r>
      <w:proofErr w:type="spellEnd"/>
      <w:r>
        <w:rPr>
          <w:sz w:val="28"/>
          <w:szCs w:val="28"/>
        </w:rPr>
        <w:t>, established public historian, retired public historian, or adjacent to public history participant).</w:t>
      </w:r>
    </w:p>
    <w:p w14:paraId="00000050" w14:textId="77777777" w:rsidR="00A36E7D" w:rsidRDefault="00000000">
      <w:pPr>
        <w:numPr>
          <w:ilvl w:val="0"/>
          <w:numId w:val="4"/>
        </w:numPr>
        <w:pBdr>
          <w:top w:val="nil"/>
          <w:left w:val="nil"/>
          <w:bottom w:val="nil"/>
          <w:right w:val="nil"/>
          <w:between w:val="nil"/>
        </w:pBdr>
        <w:spacing w:line="276" w:lineRule="auto"/>
        <w:rPr>
          <w:sz w:val="28"/>
          <w:szCs w:val="28"/>
        </w:rPr>
      </w:pPr>
      <w:r>
        <w:rPr>
          <w:sz w:val="28"/>
          <w:szCs w:val="28"/>
        </w:rPr>
        <w:t>A commitment to give 2-3 hours a month to the work of this group, and to hold meetings periodically on a timeline mutually agreed upon between the group's participants and NCPH.</w:t>
      </w:r>
    </w:p>
    <w:p w14:paraId="00000051" w14:textId="77777777" w:rsidR="00A36E7D" w:rsidRDefault="00000000">
      <w:pPr>
        <w:numPr>
          <w:ilvl w:val="0"/>
          <w:numId w:val="4"/>
        </w:numPr>
        <w:pBdr>
          <w:top w:val="nil"/>
          <w:left w:val="nil"/>
          <w:bottom w:val="nil"/>
          <w:right w:val="nil"/>
          <w:between w:val="nil"/>
        </w:pBdr>
        <w:spacing w:line="276" w:lineRule="auto"/>
        <w:rPr>
          <w:sz w:val="28"/>
          <w:szCs w:val="28"/>
        </w:rPr>
      </w:pPr>
      <w:r>
        <w:rPr>
          <w:sz w:val="28"/>
          <w:szCs w:val="28"/>
        </w:rPr>
        <w:t>A brief description of what experience you have with facilitating work between a group of approximately fifteen people. How was that experience? What were the outcomes?</w:t>
      </w:r>
    </w:p>
    <w:p w14:paraId="00000052" w14:textId="77777777" w:rsidR="00A36E7D" w:rsidRDefault="00000000">
      <w:pPr>
        <w:numPr>
          <w:ilvl w:val="0"/>
          <w:numId w:val="4"/>
        </w:numPr>
        <w:pBdr>
          <w:top w:val="nil"/>
          <w:left w:val="nil"/>
          <w:bottom w:val="nil"/>
          <w:right w:val="nil"/>
          <w:between w:val="nil"/>
        </w:pBdr>
        <w:spacing w:line="276" w:lineRule="auto"/>
        <w:rPr>
          <w:sz w:val="28"/>
          <w:szCs w:val="28"/>
        </w:rPr>
      </w:pPr>
      <w:r>
        <w:rPr>
          <w:sz w:val="28"/>
          <w:szCs w:val="28"/>
        </w:rPr>
        <w:t>A one paragraph description of your own experiences with disability or accessibility in your life and work. Please share only what you're comfortable with. This information may help us ensure that the group represents the varied experiences of disability and access needs. This information will not be shared beyond the selection committee for the working group without further permission from you.</w:t>
      </w:r>
    </w:p>
    <w:p w14:paraId="00000053" w14:textId="77777777" w:rsidR="00A36E7D" w:rsidRDefault="00000000">
      <w:pPr>
        <w:numPr>
          <w:ilvl w:val="0"/>
          <w:numId w:val="4"/>
        </w:numPr>
        <w:pBdr>
          <w:top w:val="nil"/>
          <w:left w:val="nil"/>
          <w:bottom w:val="nil"/>
          <w:right w:val="nil"/>
          <w:between w:val="nil"/>
        </w:pBdr>
        <w:spacing w:line="276" w:lineRule="auto"/>
        <w:rPr>
          <w:sz w:val="28"/>
          <w:szCs w:val="28"/>
        </w:rPr>
      </w:pPr>
      <w:r>
        <w:rPr>
          <w:sz w:val="28"/>
          <w:szCs w:val="28"/>
        </w:rPr>
        <w:t xml:space="preserve">Brief list of what you would want to discuss or do if you were involved in the working group. What questions would you like the group to answer? What challenges do </w:t>
      </w:r>
      <w:proofErr w:type="gramStart"/>
      <w:r>
        <w:rPr>
          <w:sz w:val="28"/>
          <w:szCs w:val="28"/>
        </w:rPr>
        <w:t>disabled</w:t>
      </w:r>
      <w:proofErr w:type="gramEnd"/>
      <w:r>
        <w:rPr>
          <w:sz w:val="28"/>
          <w:szCs w:val="28"/>
        </w:rPr>
        <w:t xml:space="preserve"> public historians face that you consider most urgent? If there's an aspect of this work you are most interested in and it didn't come up above, please mention it here!</w:t>
      </w:r>
    </w:p>
    <w:p w14:paraId="00000054" w14:textId="77777777" w:rsidR="00A36E7D" w:rsidRDefault="00000000">
      <w:pPr>
        <w:numPr>
          <w:ilvl w:val="0"/>
          <w:numId w:val="4"/>
        </w:numPr>
        <w:pBdr>
          <w:top w:val="nil"/>
          <w:left w:val="nil"/>
          <w:bottom w:val="nil"/>
          <w:right w:val="nil"/>
          <w:between w:val="nil"/>
        </w:pBdr>
        <w:spacing w:line="276" w:lineRule="auto"/>
        <w:rPr>
          <w:sz w:val="28"/>
          <w:szCs w:val="28"/>
        </w:rPr>
      </w:pPr>
      <w:r>
        <w:rPr>
          <w:sz w:val="28"/>
          <w:szCs w:val="28"/>
        </w:rPr>
        <w:t>Brief biographical statement and/or CV.</w:t>
      </w:r>
      <w:r>
        <w:rPr>
          <w:sz w:val="28"/>
          <w:szCs w:val="28"/>
        </w:rPr>
        <w:br/>
      </w:r>
    </w:p>
    <w:p w14:paraId="00000055" w14:textId="77777777" w:rsidR="00A36E7D" w:rsidRDefault="00000000">
      <w:pPr>
        <w:pBdr>
          <w:top w:val="nil"/>
          <w:left w:val="nil"/>
          <w:bottom w:val="nil"/>
          <w:right w:val="nil"/>
          <w:between w:val="nil"/>
        </w:pBdr>
        <w:spacing w:line="276" w:lineRule="auto"/>
        <w:ind w:left="260"/>
        <w:rPr>
          <w:sz w:val="28"/>
          <w:szCs w:val="28"/>
        </w:rPr>
      </w:pPr>
      <w:r>
        <w:rPr>
          <w:color w:val="000000"/>
          <w:sz w:val="28"/>
          <w:szCs w:val="28"/>
        </w:rPr>
        <w:t xml:space="preserve">If you are interested in joining the group as a discussant, please complete the form </w:t>
      </w:r>
      <w:hyperlink r:id="rId17">
        <w:r>
          <w:rPr>
            <w:color w:val="1155CC"/>
            <w:sz w:val="28"/>
            <w:szCs w:val="28"/>
            <w:u w:val="single"/>
          </w:rPr>
          <w:t>here</w:t>
        </w:r>
      </w:hyperlink>
      <w:r>
        <w:rPr>
          <w:color w:val="000000"/>
          <w:sz w:val="28"/>
          <w:szCs w:val="28"/>
        </w:rPr>
        <w:t xml:space="preserve"> or email </w:t>
      </w:r>
      <w:hyperlink r:id="rId18">
        <w:r>
          <w:rPr>
            <w:color w:val="1155CC"/>
            <w:sz w:val="28"/>
            <w:szCs w:val="28"/>
            <w:u w:val="single"/>
          </w:rPr>
          <w:t>ncph@iu.edu</w:t>
        </w:r>
      </w:hyperlink>
      <w:r>
        <w:rPr>
          <w:color w:val="1154CC"/>
          <w:sz w:val="28"/>
          <w:szCs w:val="28"/>
        </w:rPr>
        <w:t xml:space="preserve"> </w:t>
      </w:r>
      <w:r>
        <w:rPr>
          <w:color w:val="000000"/>
          <w:sz w:val="28"/>
          <w:szCs w:val="28"/>
        </w:rPr>
        <w:t xml:space="preserve">by </w:t>
      </w:r>
      <w:r>
        <w:rPr>
          <w:sz w:val="28"/>
          <w:szCs w:val="28"/>
        </w:rPr>
        <w:t>December 1, 2024, with the following information:</w:t>
      </w:r>
    </w:p>
    <w:p w14:paraId="00000056" w14:textId="77777777" w:rsidR="00A36E7D" w:rsidRDefault="00000000">
      <w:pPr>
        <w:numPr>
          <w:ilvl w:val="0"/>
          <w:numId w:val="5"/>
        </w:numPr>
        <w:spacing w:line="276" w:lineRule="auto"/>
        <w:rPr>
          <w:sz w:val="28"/>
          <w:szCs w:val="28"/>
        </w:rPr>
      </w:pPr>
      <w:r>
        <w:rPr>
          <w:sz w:val="28"/>
          <w:szCs w:val="28"/>
        </w:rPr>
        <w:t xml:space="preserve">Name, Affiliation, Email Address, and Career Stage (student, early career, </w:t>
      </w:r>
      <w:proofErr w:type="spellStart"/>
      <w:r>
        <w:rPr>
          <w:sz w:val="28"/>
          <w:szCs w:val="28"/>
        </w:rPr>
        <w:t>mid career</w:t>
      </w:r>
      <w:proofErr w:type="spellEnd"/>
      <w:r>
        <w:rPr>
          <w:sz w:val="28"/>
          <w:szCs w:val="28"/>
        </w:rPr>
        <w:t>, established public historian, retired public historian, or adjacent to public history participant).</w:t>
      </w:r>
    </w:p>
    <w:p w14:paraId="00000057" w14:textId="77777777" w:rsidR="00A36E7D" w:rsidRDefault="00000000">
      <w:pPr>
        <w:numPr>
          <w:ilvl w:val="0"/>
          <w:numId w:val="5"/>
        </w:numPr>
        <w:spacing w:line="276" w:lineRule="auto"/>
        <w:rPr>
          <w:sz w:val="28"/>
          <w:szCs w:val="28"/>
        </w:rPr>
      </w:pPr>
      <w:r>
        <w:rPr>
          <w:sz w:val="28"/>
          <w:szCs w:val="28"/>
        </w:rPr>
        <w:t xml:space="preserve">A one paragraph description of your own experiences with disability and accessibility in your life and/or work. Please share only what you're </w:t>
      </w:r>
      <w:r>
        <w:rPr>
          <w:sz w:val="28"/>
          <w:szCs w:val="28"/>
        </w:rPr>
        <w:lastRenderedPageBreak/>
        <w:t>comfortable with.  This information will help us ensure that the group is balanced in terms of the many varied experiences of disability and access needs. This information will not be shared beyond the selection committee for the working group without further permission from you.</w:t>
      </w:r>
    </w:p>
    <w:p w14:paraId="00000058" w14:textId="77777777" w:rsidR="00A36E7D" w:rsidRDefault="00000000">
      <w:pPr>
        <w:numPr>
          <w:ilvl w:val="0"/>
          <w:numId w:val="5"/>
        </w:numPr>
        <w:spacing w:line="276" w:lineRule="auto"/>
        <w:rPr>
          <w:sz w:val="28"/>
          <w:szCs w:val="28"/>
        </w:rPr>
      </w:pPr>
      <w:r>
        <w:rPr>
          <w:sz w:val="28"/>
          <w:szCs w:val="28"/>
        </w:rPr>
        <w:t xml:space="preserve">Brief list of what you would want to discuss or do if you were involved in the working group. What questions would you like the group to discuss? What challenges do </w:t>
      </w:r>
      <w:proofErr w:type="gramStart"/>
      <w:r>
        <w:rPr>
          <w:sz w:val="28"/>
          <w:szCs w:val="28"/>
        </w:rPr>
        <w:t>disabled</w:t>
      </w:r>
      <w:proofErr w:type="gramEnd"/>
      <w:r>
        <w:rPr>
          <w:sz w:val="28"/>
          <w:szCs w:val="28"/>
        </w:rPr>
        <w:t xml:space="preserve"> public historians face that you consider most urgent? If there's an aspect of this work you are most interested in and it didn't come up above, please mention it here!</w:t>
      </w:r>
    </w:p>
    <w:p w14:paraId="00000059" w14:textId="77777777" w:rsidR="00A36E7D" w:rsidRDefault="00000000">
      <w:pPr>
        <w:numPr>
          <w:ilvl w:val="0"/>
          <w:numId w:val="5"/>
        </w:numPr>
        <w:spacing w:line="276" w:lineRule="auto"/>
        <w:rPr>
          <w:sz w:val="28"/>
          <w:szCs w:val="28"/>
        </w:rPr>
      </w:pPr>
      <w:r>
        <w:rPr>
          <w:sz w:val="28"/>
          <w:szCs w:val="28"/>
        </w:rPr>
        <w:t>Brief biographical statement or CV.</w:t>
      </w:r>
    </w:p>
    <w:p w14:paraId="0000005A" w14:textId="77777777" w:rsidR="00A36E7D" w:rsidRPr="001C0D3A" w:rsidRDefault="00A36E7D">
      <w:pPr>
        <w:spacing w:line="276" w:lineRule="auto"/>
        <w:ind w:left="720"/>
        <w:rPr>
          <w:b/>
          <w:sz w:val="28"/>
          <w:szCs w:val="28"/>
        </w:rPr>
      </w:pPr>
    </w:p>
    <w:p w14:paraId="0000005B" w14:textId="77777777" w:rsidR="00A36E7D" w:rsidRPr="001C0D3A" w:rsidRDefault="00000000">
      <w:pPr>
        <w:pStyle w:val="Heading1"/>
        <w:spacing w:line="276" w:lineRule="auto"/>
        <w:ind w:left="-90" w:firstLine="360"/>
        <w:rPr>
          <w:sz w:val="28"/>
          <w:szCs w:val="28"/>
        </w:rPr>
      </w:pPr>
      <w:bookmarkStart w:id="11" w:name="_heading=h.4gnje4mopb0" w:colFirst="0" w:colLast="0"/>
      <w:bookmarkEnd w:id="11"/>
      <w:r w:rsidRPr="001C0D3A">
        <w:rPr>
          <w:sz w:val="28"/>
          <w:szCs w:val="28"/>
        </w:rPr>
        <w:t>When will I hear from you?</w:t>
      </w:r>
    </w:p>
    <w:p w14:paraId="0000005C" w14:textId="77777777" w:rsidR="00A36E7D" w:rsidRDefault="00A36E7D">
      <w:pPr>
        <w:spacing w:line="276" w:lineRule="auto"/>
        <w:ind w:left="-90" w:firstLine="360"/>
        <w:rPr>
          <w:b/>
          <w:sz w:val="28"/>
          <w:szCs w:val="28"/>
        </w:rPr>
      </w:pPr>
    </w:p>
    <w:p w14:paraId="0000005D" w14:textId="77777777" w:rsidR="00A36E7D" w:rsidRDefault="00000000">
      <w:pPr>
        <w:pBdr>
          <w:top w:val="nil"/>
          <w:left w:val="nil"/>
          <w:bottom w:val="nil"/>
          <w:right w:val="nil"/>
          <w:between w:val="nil"/>
        </w:pBdr>
        <w:spacing w:before="47" w:line="276" w:lineRule="auto"/>
        <w:ind w:left="260" w:right="173"/>
        <w:rPr>
          <w:sz w:val="28"/>
          <w:szCs w:val="28"/>
        </w:rPr>
      </w:pPr>
      <w:r>
        <w:rPr>
          <w:sz w:val="28"/>
          <w:szCs w:val="28"/>
        </w:rPr>
        <w:t xml:space="preserve">Facilitators: We hope to choose facilitators by November 22, 2024. </w:t>
      </w:r>
    </w:p>
    <w:p w14:paraId="0000005E" w14:textId="77777777" w:rsidR="00A36E7D" w:rsidRDefault="00A36E7D">
      <w:pPr>
        <w:pBdr>
          <w:top w:val="nil"/>
          <w:left w:val="nil"/>
          <w:bottom w:val="nil"/>
          <w:right w:val="nil"/>
          <w:between w:val="nil"/>
        </w:pBdr>
        <w:spacing w:before="47" w:line="276" w:lineRule="auto"/>
        <w:ind w:left="260" w:right="173"/>
        <w:rPr>
          <w:sz w:val="28"/>
          <w:szCs w:val="28"/>
        </w:rPr>
      </w:pPr>
    </w:p>
    <w:p w14:paraId="0000005F" w14:textId="77777777" w:rsidR="00A36E7D" w:rsidRDefault="00000000">
      <w:pPr>
        <w:pBdr>
          <w:top w:val="nil"/>
          <w:left w:val="nil"/>
          <w:bottom w:val="nil"/>
          <w:right w:val="nil"/>
          <w:between w:val="nil"/>
        </w:pBdr>
        <w:spacing w:before="47" w:line="276" w:lineRule="auto"/>
        <w:ind w:left="260" w:right="173"/>
        <w:rPr>
          <w:sz w:val="28"/>
          <w:szCs w:val="28"/>
        </w:rPr>
      </w:pPr>
      <w:r>
        <w:rPr>
          <w:sz w:val="28"/>
          <w:szCs w:val="28"/>
        </w:rPr>
        <w:t xml:space="preserve">Discussants: We hope to choose discussants by December 15, 2024. </w:t>
      </w:r>
    </w:p>
    <w:p w14:paraId="00000060" w14:textId="77777777" w:rsidR="00A36E7D" w:rsidRDefault="00A36E7D">
      <w:pPr>
        <w:pBdr>
          <w:top w:val="nil"/>
          <w:left w:val="nil"/>
          <w:bottom w:val="nil"/>
          <w:right w:val="nil"/>
          <w:between w:val="nil"/>
        </w:pBdr>
        <w:spacing w:before="47" w:line="276" w:lineRule="auto"/>
        <w:ind w:left="260" w:right="173"/>
        <w:rPr>
          <w:sz w:val="28"/>
          <w:szCs w:val="28"/>
        </w:rPr>
      </w:pPr>
    </w:p>
    <w:p w14:paraId="00000061" w14:textId="77777777" w:rsidR="00A36E7D" w:rsidRDefault="00000000">
      <w:pPr>
        <w:pBdr>
          <w:top w:val="nil"/>
          <w:left w:val="nil"/>
          <w:bottom w:val="nil"/>
          <w:right w:val="nil"/>
          <w:between w:val="nil"/>
        </w:pBdr>
        <w:spacing w:before="47" w:line="276" w:lineRule="auto"/>
        <w:ind w:left="260" w:right="173"/>
        <w:rPr>
          <w:color w:val="000000"/>
          <w:sz w:val="28"/>
          <w:szCs w:val="28"/>
        </w:rPr>
      </w:pPr>
      <w:r>
        <w:rPr>
          <w:sz w:val="28"/>
          <w:szCs w:val="28"/>
        </w:rPr>
        <w:t>Full working group: We hope to have t</w:t>
      </w:r>
      <w:r>
        <w:rPr>
          <w:color w:val="000000"/>
          <w:sz w:val="28"/>
          <w:szCs w:val="28"/>
        </w:rPr>
        <w:t xml:space="preserve">he full working group assembled by </w:t>
      </w:r>
      <w:r>
        <w:rPr>
          <w:sz w:val="28"/>
          <w:szCs w:val="28"/>
        </w:rPr>
        <w:t>January</w:t>
      </w:r>
      <w:r>
        <w:rPr>
          <w:color w:val="000000"/>
          <w:sz w:val="28"/>
          <w:szCs w:val="28"/>
        </w:rPr>
        <w:t xml:space="preserve"> 20, 2025. </w:t>
      </w:r>
    </w:p>
    <w:p w14:paraId="00000062" w14:textId="77777777" w:rsidR="00A36E7D" w:rsidRDefault="00A36E7D">
      <w:pPr>
        <w:pBdr>
          <w:top w:val="nil"/>
          <w:left w:val="nil"/>
          <w:bottom w:val="nil"/>
          <w:right w:val="nil"/>
          <w:between w:val="nil"/>
        </w:pBdr>
        <w:spacing w:before="47" w:line="276" w:lineRule="auto"/>
        <w:ind w:left="260" w:right="173"/>
        <w:rPr>
          <w:sz w:val="28"/>
          <w:szCs w:val="28"/>
        </w:rPr>
      </w:pPr>
    </w:p>
    <w:p w14:paraId="00000063" w14:textId="77777777" w:rsidR="00A36E7D" w:rsidRDefault="00000000">
      <w:pPr>
        <w:pBdr>
          <w:top w:val="nil"/>
          <w:left w:val="nil"/>
          <w:bottom w:val="nil"/>
          <w:right w:val="nil"/>
          <w:between w:val="nil"/>
        </w:pBdr>
        <w:spacing w:before="47" w:line="276" w:lineRule="auto"/>
        <w:ind w:left="260" w:right="173"/>
        <w:rPr>
          <w:color w:val="000000"/>
          <w:sz w:val="28"/>
          <w:szCs w:val="28"/>
        </w:rPr>
      </w:pPr>
      <w:r>
        <w:rPr>
          <w:sz w:val="28"/>
          <w:szCs w:val="28"/>
        </w:rPr>
        <w:t xml:space="preserve">First meeting: </w:t>
      </w:r>
      <w:r>
        <w:rPr>
          <w:color w:val="000000"/>
          <w:sz w:val="28"/>
          <w:szCs w:val="28"/>
        </w:rPr>
        <w:t>We</w:t>
      </w:r>
      <w:r>
        <w:rPr>
          <w:sz w:val="28"/>
          <w:szCs w:val="28"/>
        </w:rPr>
        <w:t xml:space="preserve"> hope the group’s first meeting will take place in February 2025, with work continuing through the year. </w:t>
      </w:r>
      <w:r>
        <w:rPr>
          <w:color w:val="000000"/>
          <w:sz w:val="28"/>
          <w:szCs w:val="28"/>
        </w:rPr>
        <w:t xml:space="preserve">The work of the group (including the frequency and format of meetings) will be </w:t>
      </w:r>
      <w:r>
        <w:rPr>
          <w:sz w:val="28"/>
          <w:szCs w:val="28"/>
        </w:rPr>
        <w:t>decided</w:t>
      </w:r>
      <w:r>
        <w:rPr>
          <w:color w:val="000000"/>
          <w:sz w:val="28"/>
          <w:szCs w:val="28"/>
        </w:rPr>
        <w:t xml:space="preserve"> by the facilitators. </w:t>
      </w:r>
    </w:p>
    <w:p w14:paraId="00000064" w14:textId="77777777" w:rsidR="00A36E7D" w:rsidRDefault="00A36E7D">
      <w:pPr>
        <w:pBdr>
          <w:top w:val="nil"/>
          <w:left w:val="nil"/>
          <w:bottom w:val="nil"/>
          <w:right w:val="nil"/>
          <w:between w:val="nil"/>
        </w:pBdr>
        <w:spacing w:before="47" w:line="276" w:lineRule="auto"/>
        <w:ind w:left="260" w:right="173"/>
        <w:rPr>
          <w:sz w:val="28"/>
          <w:szCs w:val="28"/>
        </w:rPr>
      </w:pPr>
    </w:p>
    <w:p w14:paraId="00000065" w14:textId="77777777" w:rsidR="00A36E7D" w:rsidRDefault="00000000">
      <w:pPr>
        <w:pBdr>
          <w:top w:val="nil"/>
          <w:left w:val="nil"/>
          <w:bottom w:val="nil"/>
          <w:right w:val="nil"/>
          <w:between w:val="nil"/>
        </w:pBdr>
        <w:spacing w:before="47" w:line="276" w:lineRule="auto"/>
        <w:ind w:left="260" w:right="173"/>
        <w:rPr>
          <w:sz w:val="28"/>
          <w:szCs w:val="28"/>
        </w:rPr>
      </w:pPr>
      <w:r>
        <w:rPr>
          <w:sz w:val="28"/>
          <w:szCs w:val="28"/>
        </w:rPr>
        <w:t xml:space="preserve">We hope the working group can share a </w:t>
      </w:r>
      <w:r>
        <w:rPr>
          <w:color w:val="000000"/>
          <w:sz w:val="28"/>
          <w:szCs w:val="28"/>
        </w:rPr>
        <w:t>progress report or draft of a product that can be shared widely</w:t>
      </w:r>
      <w:r>
        <w:rPr>
          <w:sz w:val="28"/>
          <w:szCs w:val="28"/>
        </w:rPr>
        <w:t xml:space="preserve"> by October 15, 2025.</w:t>
      </w:r>
    </w:p>
    <w:p w14:paraId="00000066" w14:textId="77777777" w:rsidR="00A36E7D" w:rsidRDefault="00A36E7D">
      <w:pPr>
        <w:pBdr>
          <w:top w:val="nil"/>
          <w:left w:val="nil"/>
          <w:bottom w:val="nil"/>
          <w:right w:val="nil"/>
          <w:between w:val="nil"/>
        </w:pBdr>
        <w:spacing w:before="47" w:line="276" w:lineRule="auto"/>
        <w:ind w:left="260" w:right="173"/>
        <w:rPr>
          <w:sz w:val="28"/>
          <w:szCs w:val="28"/>
        </w:rPr>
      </w:pPr>
    </w:p>
    <w:p w14:paraId="00000067" w14:textId="77777777" w:rsidR="00A36E7D" w:rsidRDefault="00000000">
      <w:pPr>
        <w:pBdr>
          <w:top w:val="nil"/>
          <w:left w:val="nil"/>
          <w:bottom w:val="nil"/>
          <w:right w:val="nil"/>
          <w:between w:val="nil"/>
        </w:pBdr>
        <w:spacing w:before="47" w:line="276" w:lineRule="auto"/>
        <w:ind w:left="260" w:right="173"/>
        <w:rPr>
          <w:sz w:val="28"/>
          <w:szCs w:val="28"/>
        </w:rPr>
      </w:pPr>
      <w:r>
        <w:rPr>
          <w:sz w:val="28"/>
          <w:szCs w:val="28"/>
        </w:rPr>
        <w:t xml:space="preserve">Working group completion: December 31, 2025. </w:t>
      </w:r>
    </w:p>
    <w:p w14:paraId="00000068" w14:textId="77777777" w:rsidR="00A36E7D" w:rsidRDefault="00A36E7D">
      <w:pPr>
        <w:pBdr>
          <w:top w:val="nil"/>
          <w:left w:val="nil"/>
          <w:bottom w:val="nil"/>
          <w:right w:val="nil"/>
          <w:between w:val="nil"/>
        </w:pBdr>
        <w:spacing w:before="47" w:line="276" w:lineRule="auto"/>
        <w:ind w:left="260" w:right="173"/>
        <w:rPr>
          <w:sz w:val="28"/>
          <w:szCs w:val="28"/>
        </w:rPr>
      </w:pPr>
    </w:p>
    <w:p w14:paraId="00000069" w14:textId="77777777" w:rsidR="00A36E7D" w:rsidRPr="001C0D3A" w:rsidRDefault="00000000">
      <w:pPr>
        <w:pStyle w:val="Heading1"/>
        <w:spacing w:line="276" w:lineRule="auto"/>
        <w:ind w:left="-90" w:firstLine="360"/>
        <w:rPr>
          <w:sz w:val="28"/>
          <w:szCs w:val="28"/>
        </w:rPr>
      </w:pPr>
      <w:bookmarkStart w:id="12" w:name="_heading=h.wqxrdcil9h6y" w:colFirst="0" w:colLast="0"/>
      <w:bookmarkEnd w:id="12"/>
      <w:r w:rsidRPr="001C0D3A">
        <w:rPr>
          <w:sz w:val="28"/>
          <w:szCs w:val="28"/>
        </w:rPr>
        <w:t>W</w:t>
      </w:r>
      <w:sdt>
        <w:sdtPr>
          <w:rPr>
            <w:sz w:val="28"/>
            <w:szCs w:val="28"/>
          </w:rPr>
          <w:tag w:val="goog_rdk_6"/>
          <w:id w:val="1761016702"/>
        </w:sdtPr>
        <w:sdtContent/>
      </w:sdt>
      <w:r w:rsidRPr="001C0D3A">
        <w:rPr>
          <w:sz w:val="28"/>
          <w:szCs w:val="28"/>
        </w:rPr>
        <w:t>hat if I have questions about this opportunity?</w:t>
      </w:r>
    </w:p>
    <w:p w14:paraId="0000006A" w14:textId="77777777" w:rsidR="00A36E7D" w:rsidRPr="001C0D3A" w:rsidRDefault="00A36E7D">
      <w:pPr>
        <w:rPr>
          <w:sz w:val="28"/>
          <w:szCs w:val="28"/>
        </w:rPr>
      </w:pPr>
    </w:p>
    <w:p w14:paraId="0000006B" w14:textId="77777777" w:rsidR="00A36E7D" w:rsidRPr="001C0D3A" w:rsidRDefault="00000000" w:rsidP="001C0D3A">
      <w:pPr>
        <w:ind w:firstLine="270"/>
        <w:rPr>
          <w:sz w:val="28"/>
          <w:szCs w:val="28"/>
        </w:rPr>
      </w:pPr>
      <w:r w:rsidRPr="001C0D3A">
        <w:rPr>
          <w:sz w:val="28"/>
          <w:szCs w:val="28"/>
        </w:rPr>
        <w:t xml:space="preserve">If you have questions, please contact NCPH at </w:t>
      </w:r>
      <w:hyperlink r:id="rId19">
        <w:r w:rsidRPr="001C0D3A">
          <w:rPr>
            <w:color w:val="1155CC"/>
            <w:sz w:val="28"/>
            <w:szCs w:val="28"/>
            <w:u w:val="single"/>
          </w:rPr>
          <w:t>ncph@iu.edu</w:t>
        </w:r>
      </w:hyperlink>
      <w:r w:rsidRPr="001C0D3A">
        <w:rPr>
          <w:sz w:val="28"/>
          <w:szCs w:val="28"/>
        </w:rPr>
        <w:t>.</w:t>
      </w:r>
    </w:p>
    <w:p w14:paraId="0000006C" w14:textId="77777777" w:rsidR="00A36E7D" w:rsidRDefault="00A36E7D"/>
    <w:sectPr w:rsidR="00A36E7D">
      <w:pgSz w:w="12240" w:h="15840"/>
      <w:pgMar w:top="480" w:right="1340" w:bottom="280" w:left="11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4D2"/>
    <w:multiLevelType w:val="multilevel"/>
    <w:tmpl w:val="996EA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6366C9"/>
    <w:multiLevelType w:val="multilevel"/>
    <w:tmpl w:val="FEF21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ED27DB"/>
    <w:multiLevelType w:val="multilevel"/>
    <w:tmpl w:val="4CCCB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7901AE"/>
    <w:multiLevelType w:val="multilevel"/>
    <w:tmpl w:val="51CC8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B55C5D"/>
    <w:multiLevelType w:val="multilevel"/>
    <w:tmpl w:val="49443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361A0E"/>
    <w:multiLevelType w:val="multilevel"/>
    <w:tmpl w:val="823E2B74"/>
    <w:lvl w:ilvl="0">
      <w:start w:val="1"/>
      <w:numFmt w:val="bullet"/>
      <w:lvlText w:val="●"/>
      <w:lvlJc w:val="left"/>
      <w:pPr>
        <w:ind w:left="9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6" w15:restartNumberingAfterBreak="0">
    <w:nsid w:val="5D043B05"/>
    <w:multiLevelType w:val="multilevel"/>
    <w:tmpl w:val="D59AF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1082642">
    <w:abstractNumId w:val="5"/>
  </w:num>
  <w:num w:numId="2" w16cid:durableId="1871138691">
    <w:abstractNumId w:val="0"/>
  </w:num>
  <w:num w:numId="3" w16cid:durableId="1751267650">
    <w:abstractNumId w:val="4"/>
  </w:num>
  <w:num w:numId="4" w16cid:durableId="1993752427">
    <w:abstractNumId w:val="2"/>
  </w:num>
  <w:num w:numId="5" w16cid:durableId="1520772470">
    <w:abstractNumId w:val="1"/>
  </w:num>
  <w:num w:numId="6" w16cid:durableId="1525440029">
    <w:abstractNumId w:val="6"/>
  </w:num>
  <w:num w:numId="7" w16cid:durableId="1139490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E7D"/>
    <w:rsid w:val="001C0D3A"/>
    <w:rsid w:val="00A3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95EF"/>
  <w15:docId w15:val="{84FE6FB4-5787-4219-AD7C-66F5B4B8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60"/>
      <w:outlineLvl w:val="0"/>
    </w:pPr>
    <w:rPr>
      <w:b/>
      <w:bCs/>
      <w:i/>
      <w:i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68"/>
      <w:ind w:left="2870" w:right="2609" w:firstLine="300"/>
    </w:pPr>
    <w:rPr>
      <w:rFonts w:ascii="Calibri" w:eastAsia="Calibri" w:hAnsi="Calibri" w:cs="Calibri"/>
      <w:b/>
      <w:bCs/>
      <w:sz w:val="28"/>
      <w:szCs w:val="28"/>
    </w:rPr>
  </w:style>
  <w:style w:type="paragraph" w:styleId="BodyText">
    <w:name w:val="Body Text"/>
    <w:basedOn w:val="Normal"/>
    <w:uiPriority w:val="1"/>
    <w:qFormat/>
    <w:pPr>
      <w:ind w:left="26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ls.org/news/acls-awards-microgrants-to-support-academic-society-led-initiatives-to-foster-more-equitable-and-inclusive-engagement-with-early-career-scholars/" TargetMode="External"/><Relationship Id="rId13" Type="http://schemas.openxmlformats.org/officeDocument/2006/relationships/hyperlink" Target="https://ncph.org/about/governance-committees/ncph-accessibility-guidelines/" TargetMode="External"/><Relationship Id="rId18" Type="http://schemas.openxmlformats.org/officeDocument/2006/relationships/hyperlink" Target="mailto:ncph@i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disabilityphilanthropy.org/resource/what-is-disability-justice/" TargetMode="External"/><Relationship Id="rId12" Type="http://schemas.openxmlformats.org/officeDocument/2006/relationships/hyperlink" Target="https://ncph.org/phc/ncph-working-groups/making-public-history-accessible-2016-working-group/" TargetMode="External"/><Relationship Id="rId17" Type="http://schemas.openxmlformats.org/officeDocument/2006/relationships/hyperlink" Target="https://ncph.org/accessibility-working-group-application/" TargetMode="External"/><Relationship Id="rId2" Type="http://schemas.openxmlformats.org/officeDocument/2006/relationships/numbering" Target="numbering.xml"/><Relationship Id="rId16" Type="http://schemas.openxmlformats.org/officeDocument/2006/relationships/hyperlink" Target="mailto:ncph@i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ncph.org/wp-content/uploads/2023/12/Dis-Lang-Guide-NCPH-2022-Rev2023.pdf" TargetMode="External"/><Relationship Id="rId5" Type="http://schemas.openxmlformats.org/officeDocument/2006/relationships/webSettings" Target="webSettings.xml"/><Relationship Id="rId15" Type="http://schemas.openxmlformats.org/officeDocument/2006/relationships/hyperlink" Target="https://ncph.org/accessibility-working-group-application/" TargetMode="External"/><Relationship Id="rId10" Type="http://schemas.openxmlformats.org/officeDocument/2006/relationships/hyperlink" Target="https://ncph.org/about/governance-committees/board-of-directors-and-committees/" TargetMode="External"/><Relationship Id="rId19" Type="http://schemas.openxmlformats.org/officeDocument/2006/relationships/hyperlink" Target="mailto:ncph@iu.edu" TargetMode="External"/><Relationship Id="rId4" Type="http://schemas.openxmlformats.org/officeDocument/2006/relationships/settings" Target="settings.xml"/><Relationship Id="rId9" Type="http://schemas.openxmlformats.org/officeDocument/2006/relationships/hyperlink" Target="https://ncph.org/about/governance-committees/ncph-accessibility-guidelines/" TargetMode="External"/><Relationship Id="rId14" Type="http://schemas.openxmlformats.org/officeDocument/2006/relationships/hyperlink" Target="https://www.acls.org/news/acls-awards-microgrants-to-support-academic-society-led-initiatives-to-foster-more-equitable-and-inclusive-engagement-with-early-career-scho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gP0w1JWKZehJcLSHLlrmR1hqCw==">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Rowe, Stephanie</cp:lastModifiedBy>
  <cp:revision>2</cp:revision>
  <dcterms:created xsi:type="dcterms:W3CDTF">2024-09-06T17:14:00Z</dcterms:created>
  <dcterms:modified xsi:type="dcterms:W3CDTF">2024-10-17T19:37:00Z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m84</vt:lpwstr>
  </property>
</Properties>
</file>